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4D" w:rsidRPr="0081144D" w:rsidRDefault="00E03D3F" w:rsidP="00793EFC">
      <w:pPr>
        <w:framePr w:hSpace="141" w:wrap="auto" w:vAnchor="text" w:hAnchor="page" w:x="5983" w:y="35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81144D" w:rsidRPr="0081144D" w:rsidTr="005355B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1E6A" w:rsidRPr="007A33A9" w:rsidRDefault="00561E6A" w:rsidP="00561E6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  <w:r w:rsidRPr="007A33A9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АДМИНИСТРАЦИЯ</w:t>
            </w:r>
          </w:p>
          <w:p w:rsidR="00561E6A" w:rsidRPr="007A33A9" w:rsidRDefault="00561E6A" w:rsidP="00561E6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  <w:r w:rsidRPr="007A33A9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МУНИЦИПАЛЬНОГО ОКРУГА «УХТА»</w:t>
            </w:r>
          </w:p>
          <w:p w:rsidR="0081144D" w:rsidRPr="0081144D" w:rsidRDefault="00561E6A" w:rsidP="00561E6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7A33A9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1E6A" w:rsidRPr="007A33A9" w:rsidRDefault="00561E6A" w:rsidP="00561E6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  <w:r w:rsidRPr="007A33A9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КОМИ РЕСПУБЛИКАСА</w:t>
            </w:r>
          </w:p>
          <w:p w:rsidR="00561E6A" w:rsidRPr="007A33A9" w:rsidRDefault="00561E6A" w:rsidP="00561E6A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  <w:r w:rsidRPr="007A33A9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«УХТА» МУНИЦИПАЛЬНÖЙ КЫТШЛÖН</w:t>
            </w:r>
          </w:p>
          <w:p w:rsidR="00561E6A" w:rsidRPr="007A33A9" w:rsidRDefault="00561E6A" w:rsidP="00561E6A">
            <w:pPr>
              <w:pStyle w:val="2"/>
              <w:keepNext w:val="0"/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</w:pPr>
            <w:r w:rsidRPr="007A33A9">
              <w:rPr>
                <w:w w:val="110"/>
                <w:sz w:val="24"/>
                <w:szCs w:val="24"/>
              </w:rPr>
              <w:t>АДМИНИСТРАЦИЯ</w:t>
            </w:r>
          </w:p>
          <w:p w:rsidR="0081144D" w:rsidRPr="00561E6A" w:rsidRDefault="0081144D" w:rsidP="0081144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81144D" w:rsidRPr="0081144D" w:rsidTr="005355B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1144D">
              <w:rPr>
                <w:bCs/>
                <w:sz w:val="38"/>
              </w:rPr>
              <w:t>ПОСТАНОВЛЕНИЕ</w:t>
            </w:r>
          </w:p>
          <w:p w:rsidR="0081144D" w:rsidRPr="0081144D" w:rsidRDefault="0081144D" w:rsidP="0081144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1144D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81144D" w:rsidRPr="0081144D" w:rsidRDefault="0081144D" w:rsidP="0081144D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81144D" w:rsidRPr="0081144D" w:rsidTr="005355B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144D" w:rsidRPr="0081144D" w:rsidRDefault="00DD628B" w:rsidP="0041627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 октября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144D" w:rsidRPr="0081144D" w:rsidRDefault="0081144D" w:rsidP="0081144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81144D"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BF3" w:rsidRPr="0081144D" w:rsidRDefault="00DD628B" w:rsidP="00CF463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1144D" w:rsidRPr="0081144D" w:rsidTr="005355B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144D" w:rsidRPr="0081144D" w:rsidRDefault="0081144D" w:rsidP="0081144D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</w:rPr>
            </w:pPr>
            <w:r w:rsidRPr="0081144D">
              <w:rPr>
                <w:rFonts w:eastAsia="Arial Unicode MS"/>
                <w:color w:val="000000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44D" w:rsidRPr="0081144D" w:rsidRDefault="0081144D" w:rsidP="0081144D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:rsidR="00DD628B" w:rsidRDefault="00DD628B" w:rsidP="0042413E">
      <w:pPr>
        <w:tabs>
          <w:tab w:val="left" w:pos="5670"/>
        </w:tabs>
        <w:ind w:right="4817"/>
        <w:jc w:val="both"/>
        <w:rPr>
          <w:sz w:val="26"/>
          <w:szCs w:val="26"/>
        </w:rPr>
      </w:pPr>
    </w:p>
    <w:p w:rsidR="0042413E" w:rsidRPr="00DD628B" w:rsidRDefault="006D3500" w:rsidP="00DD628B">
      <w:pPr>
        <w:tabs>
          <w:tab w:val="left" w:pos="5670"/>
        </w:tabs>
        <w:ind w:right="4108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О проведении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</w:t>
      </w:r>
    </w:p>
    <w:p w:rsidR="0042413E" w:rsidRPr="00DD628B" w:rsidRDefault="0042413E" w:rsidP="0042413E">
      <w:pPr>
        <w:jc w:val="both"/>
        <w:rPr>
          <w:sz w:val="28"/>
          <w:szCs w:val="28"/>
        </w:rPr>
      </w:pPr>
    </w:p>
    <w:p w:rsidR="004952A3" w:rsidRPr="00DD628B" w:rsidRDefault="0042413E" w:rsidP="00DD628B">
      <w:pPr>
        <w:spacing w:after="120"/>
        <w:ind w:firstLine="709"/>
        <w:jc w:val="both"/>
        <w:rPr>
          <w:sz w:val="28"/>
          <w:szCs w:val="28"/>
        </w:rPr>
      </w:pPr>
      <w:proofErr w:type="gramStart"/>
      <w:r w:rsidRPr="00DD628B">
        <w:rPr>
          <w:sz w:val="28"/>
          <w:szCs w:val="28"/>
        </w:rPr>
        <w:t>В соответствии с пунктом 7</w:t>
      </w:r>
      <w:r w:rsidR="00337D18" w:rsidRPr="00DD628B">
        <w:rPr>
          <w:sz w:val="28"/>
          <w:szCs w:val="28"/>
        </w:rPr>
        <w:t xml:space="preserve"> части 1</w:t>
      </w:r>
      <w:r w:rsidRPr="00DD628B">
        <w:rPr>
          <w:sz w:val="28"/>
          <w:szCs w:val="28"/>
        </w:rPr>
        <w:t xml:space="preserve"> статьи 16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4952A3" w:rsidRPr="00DD628B">
        <w:rPr>
          <w:sz w:val="28"/>
          <w:szCs w:val="28"/>
        </w:rPr>
        <w:t>пункт</w:t>
      </w:r>
      <w:r w:rsidR="00AE6091" w:rsidRPr="00DD628B">
        <w:rPr>
          <w:sz w:val="28"/>
          <w:szCs w:val="28"/>
        </w:rPr>
        <w:t>ом</w:t>
      </w:r>
      <w:r w:rsidR="004952A3" w:rsidRPr="00DD628B">
        <w:rPr>
          <w:sz w:val="28"/>
          <w:szCs w:val="28"/>
        </w:rPr>
        <w:t xml:space="preserve"> 20 статьи 55</w:t>
      </w:r>
      <w:proofErr w:type="gramEnd"/>
      <w:r w:rsidR="004952A3" w:rsidRPr="00DD628B">
        <w:rPr>
          <w:sz w:val="28"/>
          <w:szCs w:val="28"/>
        </w:rPr>
        <w:t xml:space="preserve"> Устава муниципального округа «Ухта», Методологическими рекомендациями по проведению обследования по определению степени использования общественного транспорта различными категориями граждан (транспортной подвижности граждан), утвержденными 19.12.2001 Госкомстатом Российской Федерации, администрация постановляет:</w:t>
      </w:r>
    </w:p>
    <w:p w:rsidR="00614B36" w:rsidRPr="00DD628B" w:rsidRDefault="00337D18" w:rsidP="00614B36">
      <w:pPr>
        <w:spacing w:after="120"/>
        <w:ind w:firstLine="708"/>
        <w:contextualSpacing/>
        <w:jc w:val="both"/>
        <w:rPr>
          <w:sz w:val="28"/>
          <w:szCs w:val="28"/>
        </w:rPr>
      </w:pPr>
      <w:r w:rsidRPr="00DD628B">
        <w:rPr>
          <w:sz w:val="28"/>
          <w:szCs w:val="28"/>
        </w:rPr>
        <w:t>1</w:t>
      </w:r>
      <w:r w:rsidR="0042413E" w:rsidRPr="00DD628B">
        <w:rPr>
          <w:sz w:val="28"/>
          <w:szCs w:val="28"/>
        </w:rPr>
        <w:t xml:space="preserve">. </w:t>
      </w:r>
      <w:r w:rsidR="00614B36" w:rsidRPr="00DD628B">
        <w:rPr>
          <w:sz w:val="28"/>
          <w:szCs w:val="28"/>
        </w:rPr>
        <w:t>Утвердить Положение о комиссии по проведению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</w:t>
      </w:r>
      <w:r w:rsidRPr="00DD628B">
        <w:rPr>
          <w:sz w:val="28"/>
          <w:szCs w:val="28"/>
        </w:rPr>
        <w:t xml:space="preserve"> </w:t>
      </w:r>
      <w:r w:rsidR="00614B36" w:rsidRPr="00DD628B">
        <w:rPr>
          <w:sz w:val="28"/>
          <w:szCs w:val="28"/>
        </w:rPr>
        <w:t xml:space="preserve"> согласно приложению № </w:t>
      </w:r>
      <w:r w:rsidR="006D664A" w:rsidRPr="00DD628B">
        <w:rPr>
          <w:sz w:val="28"/>
          <w:szCs w:val="28"/>
        </w:rPr>
        <w:t>1</w:t>
      </w:r>
      <w:r w:rsidR="00614B36" w:rsidRPr="00DD628B">
        <w:rPr>
          <w:sz w:val="28"/>
          <w:szCs w:val="28"/>
        </w:rPr>
        <w:t xml:space="preserve"> к настоящему постановлению.</w:t>
      </w:r>
    </w:p>
    <w:p w:rsidR="00614B36" w:rsidRPr="00DD628B" w:rsidRDefault="00337D18" w:rsidP="00614B36">
      <w:pPr>
        <w:ind w:firstLine="709"/>
        <w:contextualSpacing/>
        <w:jc w:val="both"/>
        <w:rPr>
          <w:sz w:val="28"/>
          <w:szCs w:val="28"/>
        </w:rPr>
      </w:pPr>
      <w:r w:rsidRPr="00DD628B">
        <w:rPr>
          <w:sz w:val="28"/>
          <w:szCs w:val="28"/>
        </w:rPr>
        <w:t>2</w:t>
      </w:r>
      <w:r w:rsidR="00614B36" w:rsidRPr="00DD628B">
        <w:rPr>
          <w:sz w:val="28"/>
          <w:szCs w:val="28"/>
        </w:rPr>
        <w:t>. Утвердить План мероприятий по подготовке и проведению сплошного обследования пассажиропотоков на городских автобусных маршрутах общего</w:t>
      </w:r>
      <w:r w:rsidR="00E37A11" w:rsidRPr="00DD628B">
        <w:rPr>
          <w:sz w:val="28"/>
          <w:szCs w:val="28"/>
        </w:rPr>
        <w:t xml:space="preserve"> </w:t>
      </w:r>
      <w:r w:rsidR="00614B36" w:rsidRPr="00DD628B">
        <w:rPr>
          <w:sz w:val="28"/>
          <w:szCs w:val="28"/>
        </w:rPr>
        <w:t xml:space="preserve">пользования на территории муниципального округа «Ухта» согласно приложению </w:t>
      </w:r>
      <w:r w:rsidR="00E37A11" w:rsidRPr="00DD628B">
        <w:rPr>
          <w:sz w:val="28"/>
          <w:szCs w:val="28"/>
        </w:rPr>
        <w:t>№ 2</w:t>
      </w:r>
      <w:r w:rsidR="00614B36" w:rsidRPr="00DD628B">
        <w:rPr>
          <w:sz w:val="28"/>
          <w:szCs w:val="28"/>
        </w:rPr>
        <w:t xml:space="preserve"> к настоящему постановлению. </w:t>
      </w:r>
    </w:p>
    <w:p w:rsidR="00614B36" w:rsidRPr="00DD628B" w:rsidRDefault="00337D18" w:rsidP="00337D18">
      <w:pPr>
        <w:ind w:firstLine="708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3</w:t>
      </w:r>
      <w:r w:rsidR="00614B36" w:rsidRPr="00DD628B">
        <w:rPr>
          <w:sz w:val="28"/>
          <w:szCs w:val="28"/>
        </w:rPr>
        <w:t xml:space="preserve">. Утвердить Порядок проведения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 согласно приложению № </w:t>
      </w:r>
      <w:r w:rsidR="00E37A11" w:rsidRPr="00DD628B">
        <w:rPr>
          <w:sz w:val="28"/>
          <w:szCs w:val="28"/>
        </w:rPr>
        <w:t>3</w:t>
      </w:r>
      <w:r w:rsidR="00614B36" w:rsidRPr="00DD628B">
        <w:rPr>
          <w:sz w:val="28"/>
          <w:szCs w:val="28"/>
        </w:rPr>
        <w:t xml:space="preserve"> к настоящему постановлению. </w:t>
      </w:r>
    </w:p>
    <w:p w:rsidR="00614B36" w:rsidRPr="00DD628B" w:rsidRDefault="00337D18" w:rsidP="00614B36">
      <w:pPr>
        <w:ind w:firstLine="851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4</w:t>
      </w:r>
      <w:r w:rsidR="00614B36" w:rsidRPr="00DD628B">
        <w:rPr>
          <w:sz w:val="28"/>
          <w:szCs w:val="28"/>
        </w:rPr>
        <w:t>. Утвердить форм</w:t>
      </w:r>
      <w:r w:rsidR="004461C2" w:rsidRPr="00DD628B">
        <w:rPr>
          <w:sz w:val="28"/>
          <w:szCs w:val="28"/>
        </w:rPr>
        <w:t>ы</w:t>
      </w:r>
      <w:r w:rsidR="00614B36" w:rsidRPr="00DD628B">
        <w:rPr>
          <w:sz w:val="28"/>
          <w:szCs w:val="28"/>
        </w:rPr>
        <w:t xml:space="preserve"> результатов обследования пассажиропотоков на муниципальных маршрутах регулярных перевозок на территории муниципального округа «Ухта» согласно приложению № </w:t>
      </w:r>
      <w:r w:rsidR="00E37A11" w:rsidRPr="00DD628B">
        <w:rPr>
          <w:sz w:val="28"/>
          <w:szCs w:val="28"/>
        </w:rPr>
        <w:t>4</w:t>
      </w:r>
      <w:r w:rsidR="00614B36" w:rsidRPr="00DD628B">
        <w:rPr>
          <w:sz w:val="28"/>
          <w:szCs w:val="28"/>
        </w:rPr>
        <w:t xml:space="preserve"> к настоящему постановлению. </w:t>
      </w:r>
    </w:p>
    <w:p w:rsidR="00DD628B" w:rsidRPr="00DD628B" w:rsidRDefault="00DD628B" w:rsidP="00DD628B">
      <w:pPr>
        <w:jc w:val="center"/>
      </w:pPr>
      <w:r>
        <w:lastRenderedPageBreak/>
        <w:t>2</w:t>
      </w:r>
    </w:p>
    <w:p w:rsidR="00DD628B" w:rsidRDefault="00DD628B" w:rsidP="00614B36">
      <w:pPr>
        <w:ind w:firstLine="851"/>
        <w:jc w:val="both"/>
        <w:rPr>
          <w:sz w:val="28"/>
          <w:szCs w:val="28"/>
        </w:rPr>
      </w:pPr>
    </w:p>
    <w:p w:rsidR="00614B36" w:rsidRPr="00DD628B" w:rsidRDefault="00337D18" w:rsidP="00614B36">
      <w:pPr>
        <w:ind w:firstLine="851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5</w:t>
      </w:r>
      <w:r w:rsidR="0042413E" w:rsidRPr="00DD628B">
        <w:rPr>
          <w:sz w:val="28"/>
          <w:szCs w:val="28"/>
        </w:rPr>
        <w:t>. Настоящее постановление всту</w:t>
      </w:r>
      <w:r w:rsidR="00614B36" w:rsidRPr="00DD628B">
        <w:rPr>
          <w:sz w:val="28"/>
          <w:szCs w:val="28"/>
        </w:rPr>
        <w:t xml:space="preserve">пает в силу </w:t>
      </w:r>
      <w:r w:rsidRPr="00DD628B">
        <w:rPr>
          <w:sz w:val="28"/>
          <w:szCs w:val="28"/>
        </w:rPr>
        <w:t>после его официального опубликования.</w:t>
      </w:r>
    </w:p>
    <w:p w:rsidR="00A0759C" w:rsidRPr="00DD628B" w:rsidRDefault="00337D18" w:rsidP="00614B36">
      <w:pPr>
        <w:ind w:firstLine="851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6</w:t>
      </w:r>
      <w:r w:rsidR="0042413E" w:rsidRPr="00DD628B">
        <w:rPr>
          <w:sz w:val="28"/>
          <w:szCs w:val="28"/>
        </w:rPr>
        <w:t xml:space="preserve">. </w:t>
      </w:r>
      <w:proofErr w:type="gramStart"/>
      <w:r w:rsidR="0042413E" w:rsidRPr="00DD628B">
        <w:rPr>
          <w:sz w:val="28"/>
          <w:szCs w:val="28"/>
        </w:rPr>
        <w:t>Контроль за</w:t>
      </w:r>
      <w:proofErr w:type="gramEnd"/>
      <w:r w:rsidR="0042413E" w:rsidRPr="00DD628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муниципального округа «Ухта».</w:t>
      </w:r>
    </w:p>
    <w:p w:rsidR="000A3AEF" w:rsidRPr="00DD628B" w:rsidRDefault="000A3AEF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7F4" w:rsidRPr="00DD628B" w:rsidRDefault="006F37F4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63F" w:rsidRPr="00DD628B" w:rsidRDefault="00CF463F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28B">
        <w:rPr>
          <w:sz w:val="28"/>
          <w:szCs w:val="28"/>
        </w:rPr>
        <w:t>Глава муниципального округа «Ухта»</w:t>
      </w:r>
    </w:p>
    <w:p w:rsidR="00CF463F" w:rsidRPr="00DD628B" w:rsidRDefault="00CF463F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28B">
        <w:rPr>
          <w:sz w:val="28"/>
          <w:szCs w:val="28"/>
        </w:rPr>
        <w:t xml:space="preserve">Республики Коми - </w:t>
      </w:r>
    </w:p>
    <w:p w:rsidR="00CF463F" w:rsidRPr="00614B36" w:rsidRDefault="00CF463F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D628B">
        <w:rPr>
          <w:sz w:val="28"/>
          <w:szCs w:val="28"/>
        </w:rPr>
        <w:t>руко</w:t>
      </w:r>
      <w:r w:rsidR="00DD628B">
        <w:rPr>
          <w:sz w:val="28"/>
          <w:szCs w:val="28"/>
        </w:rPr>
        <w:t>водитель администрации</w:t>
      </w:r>
      <w:r w:rsidR="00DD628B">
        <w:rPr>
          <w:sz w:val="28"/>
          <w:szCs w:val="28"/>
        </w:rPr>
        <w:tab/>
      </w:r>
      <w:r w:rsidR="00DD628B">
        <w:rPr>
          <w:sz w:val="28"/>
          <w:szCs w:val="28"/>
        </w:rPr>
        <w:tab/>
      </w:r>
      <w:r w:rsidR="00DD628B">
        <w:rPr>
          <w:sz w:val="28"/>
          <w:szCs w:val="28"/>
        </w:rPr>
        <w:tab/>
      </w:r>
      <w:r w:rsidR="00DD628B">
        <w:rPr>
          <w:sz w:val="28"/>
          <w:szCs w:val="28"/>
        </w:rPr>
        <w:tab/>
      </w:r>
      <w:r w:rsidR="00DD628B">
        <w:rPr>
          <w:sz w:val="28"/>
          <w:szCs w:val="28"/>
        </w:rPr>
        <w:tab/>
        <w:t xml:space="preserve">       </w:t>
      </w:r>
      <w:r w:rsidRPr="00DD628B">
        <w:rPr>
          <w:sz w:val="28"/>
          <w:szCs w:val="28"/>
        </w:rPr>
        <w:t xml:space="preserve"> М.Н. Османов</w:t>
      </w:r>
    </w:p>
    <w:p w:rsidR="009A5C80" w:rsidRPr="00614B36" w:rsidRDefault="009A5C80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C80" w:rsidRDefault="009A5C80" w:rsidP="001331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4B36" w:rsidRDefault="00614B36" w:rsidP="009A5C80">
      <w:pPr>
        <w:ind w:left="5812"/>
        <w:jc w:val="center"/>
        <w:rPr>
          <w:sz w:val="26"/>
          <w:szCs w:val="26"/>
        </w:rPr>
      </w:pPr>
    </w:p>
    <w:p w:rsidR="00DD628B" w:rsidRDefault="00DD628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E4C39" w:rsidRPr="00DD628B" w:rsidRDefault="000E4C39" w:rsidP="000E4C39">
      <w:pPr>
        <w:ind w:left="5812"/>
        <w:jc w:val="center"/>
      </w:pPr>
      <w:r w:rsidRPr="00DD628B">
        <w:lastRenderedPageBreak/>
        <w:t xml:space="preserve">Приложение № </w:t>
      </w:r>
      <w:r w:rsidR="00E37A11" w:rsidRPr="00DD628B">
        <w:t>1</w:t>
      </w:r>
    </w:p>
    <w:p w:rsidR="000E4C39" w:rsidRPr="00DD628B" w:rsidRDefault="000E4C39" w:rsidP="000E4C39">
      <w:pPr>
        <w:ind w:left="5812"/>
        <w:jc w:val="center"/>
      </w:pPr>
      <w:r w:rsidRPr="00DD628B">
        <w:t>к постановлению администрации</w:t>
      </w:r>
    </w:p>
    <w:p w:rsidR="000E4C39" w:rsidRPr="00DD628B" w:rsidRDefault="000E4C39" w:rsidP="000E4C39">
      <w:pPr>
        <w:ind w:left="5812"/>
        <w:jc w:val="center"/>
      </w:pPr>
      <w:r w:rsidRPr="00DD628B">
        <w:t>муниципального округа «Ухта»</w:t>
      </w:r>
    </w:p>
    <w:p w:rsidR="000E4C39" w:rsidRPr="00DD628B" w:rsidRDefault="000E4C39" w:rsidP="000E4C39">
      <w:pPr>
        <w:ind w:left="5812"/>
        <w:jc w:val="center"/>
      </w:pPr>
      <w:r w:rsidRPr="00DD628B">
        <w:t xml:space="preserve">от </w:t>
      </w:r>
      <w:r w:rsidR="00DD628B">
        <w:t>14 октября 2024</w:t>
      </w:r>
      <w:r w:rsidRPr="00DD628B">
        <w:t xml:space="preserve"> г. № </w:t>
      </w:r>
      <w:r w:rsidR="00DD628B">
        <w:t>3092</w:t>
      </w:r>
    </w:p>
    <w:p w:rsidR="00DD628B" w:rsidRDefault="00DD628B" w:rsidP="009A5C80">
      <w:pPr>
        <w:jc w:val="center"/>
        <w:rPr>
          <w:sz w:val="26"/>
          <w:szCs w:val="26"/>
        </w:rPr>
      </w:pPr>
    </w:p>
    <w:p w:rsidR="00DD628B" w:rsidRDefault="00DD628B" w:rsidP="009A5C80">
      <w:pPr>
        <w:jc w:val="center"/>
        <w:rPr>
          <w:sz w:val="26"/>
          <w:szCs w:val="26"/>
        </w:rPr>
      </w:pPr>
    </w:p>
    <w:p w:rsidR="000E4C39" w:rsidRPr="00DD628B" w:rsidRDefault="000E4C39" w:rsidP="009A5C80">
      <w:pPr>
        <w:jc w:val="center"/>
        <w:rPr>
          <w:sz w:val="26"/>
          <w:szCs w:val="26"/>
        </w:rPr>
      </w:pPr>
      <w:r w:rsidRPr="00DD628B">
        <w:rPr>
          <w:sz w:val="26"/>
          <w:szCs w:val="26"/>
        </w:rPr>
        <w:t>ПОЛОЖЕНИЕ</w:t>
      </w:r>
    </w:p>
    <w:p w:rsidR="000E4C39" w:rsidRPr="00DD628B" w:rsidRDefault="000E4C39" w:rsidP="009A5C80">
      <w:pPr>
        <w:jc w:val="center"/>
        <w:rPr>
          <w:sz w:val="26"/>
          <w:szCs w:val="26"/>
        </w:rPr>
      </w:pPr>
      <w:r w:rsidRPr="00DD628B">
        <w:rPr>
          <w:sz w:val="26"/>
          <w:szCs w:val="26"/>
        </w:rPr>
        <w:t>О Комиссии по проведению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 «Ухта»</w:t>
      </w:r>
    </w:p>
    <w:p w:rsidR="000E4C39" w:rsidRPr="00DD628B" w:rsidRDefault="000E4C39" w:rsidP="000E4C39">
      <w:pPr>
        <w:ind w:left="720"/>
        <w:jc w:val="center"/>
        <w:rPr>
          <w:sz w:val="26"/>
          <w:szCs w:val="26"/>
        </w:rPr>
      </w:pPr>
    </w:p>
    <w:p w:rsidR="000E4C39" w:rsidRPr="001E31D3" w:rsidRDefault="000E4C39" w:rsidP="000E4C39">
      <w:pPr>
        <w:ind w:left="720"/>
        <w:jc w:val="center"/>
        <w:rPr>
          <w:sz w:val="26"/>
          <w:szCs w:val="26"/>
        </w:rPr>
      </w:pPr>
      <w:r w:rsidRPr="001A64C3">
        <w:rPr>
          <w:sz w:val="26"/>
          <w:szCs w:val="26"/>
          <w:lang w:val="en-US"/>
        </w:rPr>
        <w:t>I</w:t>
      </w:r>
      <w:r w:rsidRPr="001E31D3">
        <w:rPr>
          <w:sz w:val="26"/>
          <w:szCs w:val="26"/>
        </w:rPr>
        <w:t>. Общие положения</w:t>
      </w:r>
    </w:p>
    <w:p w:rsidR="000E4C39" w:rsidRPr="001E31D3" w:rsidRDefault="000E4C39" w:rsidP="000E4C39">
      <w:pPr>
        <w:ind w:left="720"/>
        <w:jc w:val="center"/>
        <w:rPr>
          <w:sz w:val="26"/>
          <w:szCs w:val="26"/>
        </w:rPr>
      </w:pPr>
    </w:p>
    <w:p w:rsidR="000E4C39" w:rsidRPr="00337D18" w:rsidRDefault="000E4C39" w:rsidP="00DD628B">
      <w:pPr>
        <w:ind w:firstLine="708"/>
        <w:jc w:val="both"/>
        <w:rPr>
          <w:sz w:val="26"/>
          <w:szCs w:val="26"/>
        </w:rPr>
      </w:pPr>
      <w:r w:rsidRPr="001A64C3">
        <w:rPr>
          <w:sz w:val="26"/>
          <w:szCs w:val="26"/>
        </w:rPr>
        <w:t xml:space="preserve">1.1. Настоящее Положение определяет цели, задачи, функции, полномочия и порядок деятельности Комиссии по проведению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 (далее по тексту - Комиссия). </w:t>
      </w:r>
    </w:p>
    <w:p w:rsidR="000E4C39" w:rsidRPr="001A64C3" w:rsidRDefault="00337D18" w:rsidP="00DD628B">
      <w:pPr>
        <w:ind w:firstLine="708"/>
        <w:jc w:val="both"/>
      </w:pPr>
      <w:r>
        <w:t>1.2</w:t>
      </w:r>
      <w:r w:rsidR="000E4C39" w:rsidRPr="001A64C3">
        <w:t xml:space="preserve">. </w:t>
      </w:r>
      <w:r w:rsidR="000E4C39" w:rsidRPr="001A64C3">
        <w:rPr>
          <w:sz w:val="26"/>
          <w:szCs w:val="26"/>
        </w:rPr>
        <w:t>Состав Комиссии, ее председатель, заместитель председателя Комиссии</w:t>
      </w:r>
      <w:r>
        <w:rPr>
          <w:sz w:val="26"/>
          <w:szCs w:val="26"/>
        </w:rPr>
        <w:t>, секретаря Комиссии</w:t>
      </w:r>
      <w:r w:rsidR="000E4C39" w:rsidRPr="001A64C3">
        <w:rPr>
          <w:sz w:val="26"/>
          <w:szCs w:val="26"/>
        </w:rPr>
        <w:t xml:space="preserve"> утверждается постановлением администрации </w:t>
      </w:r>
      <w:r w:rsidR="000E4C39" w:rsidRPr="001A64C3">
        <w:t>муниципального округа</w:t>
      </w:r>
      <w:r w:rsidR="000E4C39" w:rsidRPr="001A64C3">
        <w:rPr>
          <w:sz w:val="26"/>
          <w:szCs w:val="26"/>
        </w:rPr>
        <w:t xml:space="preserve"> «Ухта». </w:t>
      </w:r>
    </w:p>
    <w:p w:rsidR="009A0112" w:rsidRPr="001A64C3" w:rsidRDefault="000E4C39" w:rsidP="00DD628B">
      <w:pPr>
        <w:ind w:firstLine="708"/>
        <w:jc w:val="both"/>
        <w:rPr>
          <w:sz w:val="26"/>
          <w:szCs w:val="26"/>
        </w:rPr>
      </w:pPr>
      <w:r w:rsidRPr="001A64C3">
        <w:t>1.</w:t>
      </w:r>
      <w:r w:rsidR="00337D18">
        <w:rPr>
          <w:sz w:val="26"/>
          <w:szCs w:val="26"/>
        </w:rPr>
        <w:t>3</w:t>
      </w:r>
      <w:r w:rsidRPr="001A64C3">
        <w:rPr>
          <w:sz w:val="26"/>
          <w:szCs w:val="26"/>
        </w:rPr>
        <w:t xml:space="preserve">. Комиссия в своей деятельности руководствуется законодательством Российской Федерации и Республики Коми, иными нормативными правовыми актами, а также настоящим Положением. </w:t>
      </w:r>
    </w:p>
    <w:p w:rsidR="009A0112" w:rsidRPr="001A64C3" w:rsidRDefault="009A0112" w:rsidP="00DD628B">
      <w:pPr>
        <w:jc w:val="both"/>
        <w:rPr>
          <w:sz w:val="26"/>
          <w:szCs w:val="26"/>
        </w:rPr>
      </w:pPr>
    </w:p>
    <w:p w:rsidR="009A0112" w:rsidRPr="001A64C3" w:rsidRDefault="009A0112" w:rsidP="00DD628B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1A64C3">
        <w:rPr>
          <w:b w:val="0"/>
          <w:sz w:val="26"/>
          <w:szCs w:val="26"/>
        </w:rPr>
        <w:t>II. Основные задачи и функции Комиссии</w:t>
      </w:r>
    </w:p>
    <w:p w:rsidR="009A0112" w:rsidRPr="001A64C3" w:rsidRDefault="009A0112" w:rsidP="00DD628B">
      <w:pPr>
        <w:jc w:val="center"/>
      </w:pPr>
    </w:p>
    <w:p w:rsidR="000E4C39" w:rsidRPr="001A64C3" w:rsidRDefault="008722DE" w:rsidP="00DD628B">
      <w:pPr>
        <w:ind w:firstLine="708"/>
        <w:jc w:val="both"/>
      </w:pPr>
      <w:r>
        <w:t>2</w:t>
      </w:r>
      <w:r w:rsidR="009A0112" w:rsidRPr="001A64C3">
        <w:t>.</w:t>
      </w:r>
      <w:r>
        <w:t>1</w:t>
      </w:r>
      <w:r w:rsidR="009A0112" w:rsidRPr="001A64C3">
        <w:t xml:space="preserve">. </w:t>
      </w:r>
      <w:r w:rsidR="000E4C39" w:rsidRPr="001A64C3">
        <w:rPr>
          <w:sz w:val="26"/>
          <w:szCs w:val="26"/>
        </w:rPr>
        <w:t xml:space="preserve">Задачи и функции Комиссии: </w:t>
      </w:r>
    </w:p>
    <w:p w:rsidR="00C20D17" w:rsidRPr="001A64C3" w:rsidRDefault="000E4C39" w:rsidP="00DD628B">
      <w:pPr>
        <w:ind w:firstLine="708"/>
        <w:jc w:val="both"/>
        <w:rPr>
          <w:sz w:val="26"/>
          <w:szCs w:val="26"/>
        </w:rPr>
      </w:pPr>
      <w:r w:rsidRPr="001A64C3">
        <w:rPr>
          <w:sz w:val="26"/>
          <w:szCs w:val="26"/>
        </w:rPr>
        <w:t xml:space="preserve">- организация проведения сплошного обследования пассажиропотоков на муниципальных маршрутах регулярных перевозок и оптимизации маршрутной сети, в соответствии с утвержденным планом мероприятий и требованиями методики по проведению сплошного обследования пассажиропотоков, в том числе утверждение представленных графиков сплошного обследования пассажиропотоков; </w:t>
      </w:r>
    </w:p>
    <w:p w:rsidR="00C20D17" w:rsidRPr="001A64C3" w:rsidRDefault="000E4C39" w:rsidP="00DD628B">
      <w:pPr>
        <w:ind w:firstLine="708"/>
        <w:jc w:val="both"/>
        <w:rPr>
          <w:sz w:val="26"/>
          <w:szCs w:val="26"/>
        </w:rPr>
      </w:pPr>
      <w:r w:rsidRPr="001A64C3">
        <w:rPr>
          <w:sz w:val="26"/>
          <w:szCs w:val="26"/>
        </w:rPr>
        <w:t xml:space="preserve">- организация определения объемов перевозок пассажиров, установление средней дальности поездки, коэффициент использования вместимости, оформление протокола; </w:t>
      </w:r>
    </w:p>
    <w:p w:rsidR="000E4C39" w:rsidRPr="001A64C3" w:rsidRDefault="000E4C39" w:rsidP="00DD628B">
      <w:pPr>
        <w:ind w:firstLine="708"/>
        <w:jc w:val="both"/>
        <w:rPr>
          <w:sz w:val="26"/>
          <w:szCs w:val="26"/>
        </w:rPr>
      </w:pPr>
      <w:r w:rsidRPr="001A64C3">
        <w:rPr>
          <w:sz w:val="26"/>
          <w:szCs w:val="26"/>
        </w:rPr>
        <w:t xml:space="preserve">- подготовка предложений по совершенствованию маршрутной сети города на основании полученных данных о пассажиропотоках. </w:t>
      </w:r>
    </w:p>
    <w:p w:rsidR="009A0112" w:rsidRPr="001A64C3" w:rsidRDefault="009A0112" w:rsidP="00DD628B">
      <w:pPr>
        <w:jc w:val="both"/>
        <w:rPr>
          <w:sz w:val="26"/>
          <w:szCs w:val="26"/>
        </w:rPr>
      </w:pPr>
    </w:p>
    <w:p w:rsidR="00C20D17" w:rsidRPr="001A64C3" w:rsidRDefault="00C20D17" w:rsidP="00DD628B">
      <w:pPr>
        <w:pStyle w:val="ConsPlusTitle"/>
        <w:jc w:val="center"/>
        <w:outlineLvl w:val="1"/>
        <w:rPr>
          <w:b w:val="0"/>
          <w:szCs w:val="28"/>
        </w:rPr>
      </w:pPr>
      <w:r w:rsidRPr="001A64C3">
        <w:rPr>
          <w:b w:val="0"/>
          <w:sz w:val="26"/>
          <w:szCs w:val="26"/>
        </w:rPr>
        <w:t>III. Полномочия Комиссии</w:t>
      </w:r>
    </w:p>
    <w:p w:rsidR="00C20D17" w:rsidRPr="001A64C3" w:rsidRDefault="00C20D17" w:rsidP="00DD628B">
      <w:pPr>
        <w:jc w:val="center"/>
        <w:rPr>
          <w:sz w:val="26"/>
          <w:szCs w:val="26"/>
        </w:rPr>
      </w:pPr>
    </w:p>
    <w:p w:rsidR="00C20D17" w:rsidRDefault="00C20D17" w:rsidP="00DD62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0E4C39" w:rsidRPr="00C20D17">
        <w:rPr>
          <w:rFonts w:ascii="Times New Roman" w:hAnsi="Times New Roman"/>
          <w:sz w:val="26"/>
          <w:szCs w:val="26"/>
        </w:rPr>
        <w:t xml:space="preserve">Заседание Комиссии правомочно, если на нем присутствует не менее половины членов Комиссии. </w:t>
      </w:r>
    </w:p>
    <w:p w:rsidR="000E4C39" w:rsidRPr="00C20D17" w:rsidRDefault="00C20D17" w:rsidP="00DD62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0E4C39" w:rsidRPr="00C20D17">
        <w:rPr>
          <w:rFonts w:ascii="Times New Roman" w:eastAsia="Times New Roman" w:hAnsi="Times New Roman"/>
          <w:sz w:val="26"/>
          <w:szCs w:val="26"/>
          <w:lang w:eastAsia="ru-RU"/>
        </w:rPr>
        <w:t>Председатель Комиссии</w:t>
      </w:r>
      <w:r w:rsidR="00E37A11">
        <w:rPr>
          <w:rFonts w:ascii="Times New Roman" w:eastAsia="Times New Roman" w:hAnsi="Times New Roman"/>
          <w:sz w:val="26"/>
          <w:szCs w:val="26"/>
          <w:lang w:eastAsia="ru-RU"/>
        </w:rPr>
        <w:t>, а в случае его отсутствия заместитель председателя Комиссии</w:t>
      </w:r>
      <w:r w:rsidR="000E4C39" w:rsidRPr="00C20D17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0E4C39" w:rsidRPr="00C20D17" w:rsidRDefault="000E4C39" w:rsidP="00DD628B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D17">
        <w:rPr>
          <w:rFonts w:ascii="Times New Roman" w:eastAsia="Times New Roman" w:hAnsi="Times New Roman"/>
          <w:sz w:val="26"/>
          <w:szCs w:val="26"/>
          <w:lang w:eastAsia="ru-RU"/>
        </w:rPr>
        <w:t xml:space="preserve">- организует работу Комиссии; </w:t>
      </w:r>
    </w:p>
    <w:p w:rsidR="00C20D17" w:rsidRDefault="000E4C39" w:rsidP="00DD628B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D17">
        <w:rPr>
          <w:rFonts w:ascii="Times New Roman" w:eastAsia="Times New Roman" w:hAnsi="Times New Roman"/>
          <w:sz w:val="26"/>
          <w:szCs w:val="26"/>
          <w:lang w:eastAsia="ru-RU"/>
        </w:rPr>
        <w:t xml:space="preserve">- подписывает от имени Комиссии письма, запросы, уведомления, в рамках компетенции Комиссии. </w:t>
      </w:r>
    </w:p>
    <w:p w:rsidR="00E37A11" w:rsidRDefault="00E37A11" w:rsidP="00DD628B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3.3. Секретарь Комиссии до проведения обследования организовывает </w:t>
      </w:r>
      <w:r w:rsidRPr="00E37A11">
        <w:rPr>
          <w:rFonts w:ascii="Times New Roman" w:eastAsia="Times New Roman" w:hAnsi="Times New Roman"/>
          <w:sz w:val="26"/>
          <w:szCs w:val="26"/>
          <w:lang w:eastAsia="ru-RU"/>
        </w:rPr>
        <w:t>работу Комиссии по подготовке и проведению сплошного обследования пассажиропотоков на муниципальных маршрутах регулярных перевозок</w:t>
      </w:r>
    </w:p>
    <w:p w:rsidR="00DD628B" w:rsidRDefault="00DD628B" w:rsidP="00DD628B">
      <w:pPr>
        <w:pStyle w:val="a7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28B" w:rsidRDefault="00DD628B" w:rsidP="00DD628B">
      <w:pPr>
        <w:pStyle w:val="a7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28B" w:rsidRPr="00DD628B" w:rsidRDefault="00DD628B" w:rsidP="00DD628B">
      <w:pPr>
        <w:pStyle w:val="a7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</w:p>
    <w:p w:rsidR="00DD628B" w:rsidRDefault="00DD628B" w:rsidP="008722DE">
      <w:pPr>
        <w:pStyle w:val="a7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0D17" w:rsidRDefault="00C20D17" w:rsidP="00DD628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3.3. </w:t>
      </w:r>
      <w:r w:rsidR="000E4C39" w:rsidRPr="00C20D17">
        <w:rPr>
          <w:rFonts w:ascii="Times New Roman" w:hAnsi="Times New Roman"/>
          <w:sz w:val="26"/>
          <w:szCs w:val="26"/>
        </w:rPr>
        <w:t xml:space="preserve">Решение Комиссии по всем вопросам принимается открытым голосованием простым большинством голосов членов Комиссии, присутствующих на заседании. В случае равенства голосов «за» и «против» голос председателя Комиссии является решающим. </w:t>
      </w:r>
    </w:p>
    <w:p w:rsidR="00C20D17" w:rsidRDefault="00C20D17" w:rsidP="00DD628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="000E4C39" w:rsidRPr="00C20D17">
        <w:rPr>
          <w:rFonts w:ascii="Times New Roman" w:hAnsi="Times New Roman"/>
          <w:sz w:val="26"/>
          <w:szCs w:val="26"/>
        </w:rPr>
        <w:t>Члены Комиссии участвуют в заседаниях лично, подписываю</w:t>
      </w:r>
      <w:r>
        <w:rPr>
          <w:rFonts w:ascii="Times New Roman" w:hAnsi="Times New Roman"/>
          <w:sz w:val="26"/>
          <w:szCs w:val="26"/>
        </w:rPr>
        <w:t>т протоколы заседаний Комиссии.</w:t>
      </w:r>
    </w:p>
    <w:p w:rsidR="00C20D17" w:rsidRDefault="00C20D17" w:rsidP="00DD628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="000E4C39" w:rsidRPr="00C20D17">
        <w:rPr>
          <w:rFonts w:ascii="Times New Roman" w:hAnsi="Times New Roman"/>
          <w:sz w:val="26"/>
          <w:szCs w:val="26"/>
        </w:rPr>
        <w:t>Принятые решения Комиссии отражаются в протоколе заседания. Протокол подписывается членами Комиссии, принимавшими участие в заседании. Все заявления по повестке дня, сделанные в письменной форме отдельными членами Комиссии, приобщаются к протоколу заседания. Член комиссии, голосовавший против принятого решения, вправе выразить свое особое мнение в письменной форме, которое пр</w:t>
      </w:r>
      <w:r>
        <w:rPr>
          <w:rFonts w:ascii="Times New Roman" w:hAnsi="Times New Roman"/>
          <w:sz w:val="26"/>
          <w:szCs w:val="26"/>
        </w:rPr>
        <w:t>илагается к протоколу комиссии.</w:t>
      </w:r>
    </w:p>
    <w:p w:rsidR="000E4C39" w:rsidRPr="00C20D17" w:rsidRDefault="00C20D17" w:rsidP="00DD628B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3.6. </w:t>
      </w:r>
      <w:r w:rsidR="000E4C39" w:rsidRPr="00C20D17">
        <w:rPr>
          <w:rFonts w:ascii="Times New Roman" w:hAnsi="Times New Roman"/>
          <w:sz w:val="26"/>
          <w:szCs w:val="26"/>
        </w:rPr>
        <w:t xml:space="preserve">Протокол заседания комиссии с результатами обследования пассажиропотоков на муниципальных маршрутах регулярных перевозок на территории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="000E4C39" w:rsidRPr="00C20D17">
        <w:rPr>
          <w:rFonts w:ascii="Times New Roman" w:hAnsi="Times New Roman"/>
          <w:sz w:val="26"/>
          <w:szCs w:val="26"/>
        </w:rPr>
        <w:t xml:space="preserve"> «Ухта» в течение 5 дней с момента подписания настоящего протокола направляется в </w:t>
      </w:r>
      <w:r>
        <w:rPr>
          <w:rFonts w:ascii="Times New Roman" w:hAnsi="Times New Roman"/>
          <w:sz w:val="26"/>
          <w:szCs w:val="26"/>
        </w:rPr>
        <w:t xml:space="preserve">муниципальное учреждение «Управление жилищно-коммунального хозяйства» </w:t>
      </w:r>
      <w:r w:rsidR="000E4C39" w:rsidRPr="00C20D17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="000E4C39" w:rsidRPr="00C20D17">
        <w:rPr>
          <w:rFonts w:ascii="Times New Roman" w:hAnsi="Times New Roman"/>
          <w:sz w:val="26"/>
          <w:szCs w:val="26"/>
        </w:rPr>
        <w:t xml:space="preserve"> «Ухта»</w:t>
      </w:r>
      <w:r>
        <w:rPr>
          <w:rFonts w:ascii="Times New Roman" w:hAnsi="Times New Roman"/>
          <w:sz w:val="26"/>
          <w:szCs w:val="26"/>
        </w:rPr>
        <w:t xml:space="preserve"> Республики Коми</w:t>
      </w:r>
      <w:r w:rsidR="000E4C39" w:rsidRPr="00C20D17">
        <w:rPr>
          <w:rFonts w:ascii="Times New Roman" w:hAnsi="Times New Roman"/>
          <w:sz w:val="26"/>
          <w:szCs w:val="26"/>
        </w:rPr>
        <w:t>.</w:t>
      </w:r>
    </w:p>
    <w:p w:rsidR="000E4C39" w:rsidRDefault="000E4C39" w:rsidP="00C20D17">
      <w:pPr>
        <w:pStyle w:val="a7"/>
        <w:ind w:left="390"/>
        <w:jc w:val="both"/>
      </w:pPr>
    </w:p>
    <w:tbl>
      <w:tblPr>
        <w:tblW w:w="0" w:type="auto"/>
        <w:tblInd w:w="2531" w:type="dxa"/>
        <w:tblBorders>
          <w:top w:val="single" w:sz="4" w:space="0" w:color="FFFFFF"/>
        </w:tblBorders>
        <w:tblLook w:val="0000" w:firstRow="0" w:lastRow="0" w:firstColumn="0" w:lastColumn="0" w:noHBand="0" w:noVBand="0"/>
      </w:tblPr>
      <w:tblGrid>
        <w:gridCol w:w="3856"/>
      </w:tblGrid>
      <w:tr w:rsidR="00F22840" w:rsidTr="00DD628B">
        <w:trPr>
          <w:trHeight w:val="100"/>
        </w:trPr>
        <w:tc>
          <w:tcPr>
            <w:tcW w:w="3856" w:type="dxa"/>
          </w:tcPr>
          <w:p w:rsidR="00F22840" w:rsidRDefault="00F22840" w:rsidP="00EF22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</w:tc>
      </w:tr>
    </w:tbl>
    <w:p w:rsidR="00DD628B" w:rsidRDefault="00DD628B" w:rsidP="000E4C39">
      <w:pPr>
        <w:ind w:left="720"/>
        <w:rPr>
          <w:sz w:val="26"/>
          <w:szCs w:val="26"/>
        </w:rPr>
      </w:pPr>
    </w:p>
    <w:p w:rsidR="00DD628B" w:rsidRDefault="00DD628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D628B" w:rsidRPr="00DD628B" w:rsidRDefault="00DD628B" w:rsidP="00DD628B">
      <w:pPr>
        <w:ind w:left="5812"/>
        <w:jc w:val="center"/>
      </w:pPr>
      <w:r>
        <w:lastRenderedPageBreak/>
        <w:t>Приложение № 2</w:t>
      </w:r>
    </w:p>
    <w:p w:rsidR="00DD628B" w:rsidRPr="00DD628B" w:rsidRDefault="00DD628B" w:rsidP="00DD628B">
      <w:pPr>
        <w:ind w:left="5812"/>
        <w:jc w:val="center"/>
      </w:pPr>
      <w:r w:rsidRPr="00DD628B">
        <w:t>к постановлению администрации</w:t>
      </w:r>
    </w:p>
    <w:p w:rsidR="00DD628B" w:rsidRPr="00DD628B" w:rsidRDefault="00DD628B" w:rsidP="00DD628B">
      <w:pPr>
        <w:ind w:left="5812"/>
        <w:jc w:val="center"/>
      </w:pPr>
      <w:r w:rsidRPr="00DD628B">
        <w:t>муниципального округа «Ухта»</w:t>
      </w:r>
    </w:p>
    <w:p w:rsidR="00F22840" w:rsidRDefault="00DD628B" w:rsidP="00DD628B">
      <w:pPr>
        <w:ind w:left="5812"/>
        <w:jc w:val="center"/>
        <w:rPr>
          <w:sz w:val="26"/>
          <w:szCs w:val="26"/>
        </w:rPr>
      </w:pPr>
      <w:r w:rsidRPr="00DD628B">
        <w:t>от 14 октября 2024 г. № 3092</w:t>
      </w:r>
    </w:p>
    <w:p w:rsidR="00F22840" w:rsidRDefault="00F22840" w:rsidP="00F22840">
      <w:pPr>
        <w:jc w:val="center"/>
        <w:rPr>
          <w:b/>
          <w:bCs/>
          <w:sz w:val="28"/>
          <w:szCs w:val="28"/>
        </w:rPr>
      </w:pPr>
    </w:p>
    <w:p w:rsidR="00F22840" w:rsidRPr="00F22840" w:rsidRDefault="00F22840" w:rsidP="00F22840">
      <w:pPr>
        <w:jc w:val="center"/>
        <w:rPr>
          <w:bCs/>
          <w:sz w:val="26"/>
          <w:szCs w:val="26"/>
        </w:rPr>
      </w:pPr>
      <w:r w:rsidRPr="00F22840">
        <w:rPr>
          <w:bCs/>
          <w:sz w:val="26"/>
          <w:szCs w:val="26"/>
        </w:rPr>
        <w:t>ПЛАН</w:t>
      </w:r>
    </w:p>
    <w:p w:rsidR="00F22840" w:rsidRPr="00F22840" w:rsidRDefault="00F22840" w:rsidP="00F22840">
      <w:pPr>
        <w:jc w:val="center"/>
        <w:rPr>
          <w:bCs/>
          <w:sz w:val="26"/>
          <w:szCs w:val="26"/>
        </w:rPr>
      </w:pPr>
      <w:r w:rsidRPr="00F22840">
        <w:rPr>
          <w:bCs/>
          <w:sz w:val="26"/>
          <w:szCs w:val="26"/>
        </w:rPr>
        <w:t>Мероприятий по проведению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</w:t>
      </w:r>
    </w:p>
    <w:p w:rsidR="00F22840" w:rsidRPr="0038161E" w:rsidRDefault="00F22840" w:rsidP="00F22840">
      <w:pPr>
        <w:jc w:val="center"/>
        <w:rPr>
          <w:b/>
          <w:bCs/>
          <w:sz w:val="28"/>
          <w:szCs w:val="28"/>
        </w:rPr>
      </w:pPr>
    </w:p>
    <w:tbl>
      <w:tblPr>
        <w:tblStyle w:val="af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56"/>
        <w:gridCol w:w="2873"/>
        <w:gridCol w:w="1758"/>
        <w:gridCol w:w="1984"/>
        <w:gridCol w:w="2268"/>
      </w:tblGrid>
      <w:tr w:rsidR="00F22840" w:rsidRPr="00DD628B" w:rsidTr="00DD628B">
        <w:tc>
          <w:tcPr>
            <w:tcW w:w="756" w:type="dxa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rPr>
                <w:bCs/>
              </w:rPr>
              <w:t xml:space="preserve">№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proofErr w:type="gramStart"/>
            <w:r w:rsidRPr="00DD628B">
              <w:rPr>
                <w:bCs/>
                <w:sz w:val="24"/>
                <w:szCs w:val="24"/>
              </w:rPr>
              <w:t>п</w:t>
            </w:r>
            <w:proofErr w:type="gramEnd"/>
            <w:r w:rsidRPr="00DD628B">
              <w:rPr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2873" w:type="dxa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rPr>
                <w:bCs/>
              </w:rPr>
              <w:t xml:space="preserve">Наименование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8" w:type="dxa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rPr>
                <w:bCs/>
              </w:rPr>
              <w:t xml:space="preserve">Сроки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bCs/>
                <w:sz w:val="24"/>
                <w:szCs w:val="24"/>
              </w:rPr>
              <w:t xml:space="preserve">выполнения </w:t>
            </w:r>
          </w:p>
        </w:tc>
        <w:tc>
          <w:tcPr>
            <w:tcW w:w="1984" w:type="dxa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rPr>
                <w:bCs/>
              </w:rPr>
              <w:t xml:space="preserve">Исполнители,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bCs/>
                <w:sz w:val="24"/>
                <w:szCs w:val="24"/>
              </w:rPr>
              <w:t xml:space="preserve">контроль </w:t>
            </w:r>
          </w:p>
        </w:tc>
        <w:tc>
          <w:tcPr>
            <w:tcW w:w="2268" w:type="dxa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rPr>
                <w:bCs/>
              </w:rPr>
              <w:t xml:space="preserve">Примечание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DD628B" w:rsidRPr="00DD628B" w:rsidTr="00DD628B">
        <w:tc>
          <w:tcPr>
            <w:tcW w:w="756" w:type="dxa"/>
          </w:tcPr>
          <w:p w:rsidR="00DD628B" w:rsidRPr="00DD628B" w:rsidRDefault="00DD628B" w:rsidP="00EF22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73" w:type="dxa"/>
          </w:tcPr>
          <w:p w:rsidR="00DD628B" w:rsidRPr="00DD628B" w:rsidRDefault="00DD628B" w:rsidP="00EF22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58" w:type="dxa"/>
          </w:tcPr>
          <w:p w:rsidR="00DD628B" w:rsidRPr="00DD628B" w:rsidRDefault="00DD628B" w:rsidP="00EF22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</w:tcPr>
          <w:p w:rsidR="00DD628B" w:rsidRPr="00DD628B" w:rsidRDefault="00DD628B" w:rsidP="00EF22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</w:tcPr>
          <w:p w:rsidR="00DD628B" w:rsidRPr="00DD628B" w:rsidRDefault="00DD628B" w:rsidP="00EF226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1.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Организация работы комиссии по подготовке и проведению сплошного обследования пассажиропотоков на муниципальных маршрутах регулярных перевозок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до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337D18" w:rsidP="00EF2264">
            <w:pPr>
              <w:pStyle w:val="Default"/>
              <w:jc w:val="center"/>
            </w:pPr>
            <w:r w:rsidRPr="00DD628B">
              <w:t>Секретарь Комиссии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Методические указания по проведению обследования пассажиропотоков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Проведение обследования пассажиропотоков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Методические указания по проведению обследования пассажиропотоков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Проведение обследования пассажиропотоков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с 14.10.2024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по 31.10.2024</w:t>
            </w:r>
          </w:p>
        </w:tc>
        <w:tc>
          <w:tcPr>
            <w:tcW w:w="1984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2.1.1.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Формирование графика проведения сплошного обследования пассажиропотоков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>до 14.10.2024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По форме, согласно приложению № 1 к Порядку проведения сплошного обследования пассажиропотоков на городских автобусных маршрутах общего пользования на территории муниципального округа «Ухта»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2.1.2.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Тиражирование форм учетной документации для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Методические </w:t>
            </w:r>
          </w:p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указания </w:t>
            </w:r>
            <w:proofErr w:type="gramStart"/>
            <w:r w:rsidRPr="00DD628B">
              <w:t>по</w:t>
            </w:r>
            <w:proofErr w:type="gramEnd"/>
            <w:r w:rsidRPr="00DD628B">
              <w:t xml:space="preserve"> </w:t>
            </w:r>
          </w:p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проведению </w:t>
            </w:r>
          </w:p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пассажиропотоков </w:t>
            </w:r>
          </w:p>
        </w:tc>
      </w:tr>
    </w:tbl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 w:rsidP="00DD628B">
      <w:pPr>
        <w:jc w:val="center"/>
      </w:pPr>
      <w:r>
        <w:lastRenderedPageBreak/>
        <w:t>2</w:t>
      </w:r>
    </w:p>
    <w:p w:rsidR="00DD628B" w:rsidRDefault="00DD628B"/>
    <w:tbl>
      <w:tblPr>
        <w:tblStyle w:val="af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56"/>
        <w:gridCol w:w="2873"/>
        <w:gridCol w:w="1758"/>
        <w:gridCol w:w="1984"/>
        <w:gridCol w:w="2268"/>
      </w:tblGrid>
      <w:tr w:rsidR="00DD628B" w:rsidRPr="00DD628B" w:rsidTr="00DD628B">
        <w:tc>
          <w:tcPr>
            <w:tcW w:w="756" w:type="dxa"/>
            <w:vAlign w:val="center"/>
          </w:tcPr>
          <w:p w:rsidR="00DD628B" w:rsidRPr="00DD628B" w:rsidRDefault="00DD628B" w:rsidP="00EF2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58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5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2.1.3.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Назначение по транспортному предприятию ответственных специалистов по проведению изучения и обработки материалов обследования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до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Подготовка приказов о назначении ответственных специалистов </w:t>
            </w:r>
            <w:proofErr w:type="gramStart"/>
            <w:r w:rsidRPr="00DD628B">
              <w:t>по</w:t>
            </w:r>
            <w:proofErr w:type="gramEnd"/>
            <w:r w:rsidRPr="00DD628B">
              <w:t xml:space="preserve">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проведению изучения обработки материалов обследования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2.1.4.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Закрепление специалистов за изучаемыми маршрутами и составление графиков работы специалистов на период обследования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до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автопредприятия,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Контроль - члены комиссии </w:t>
            </w: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Подготовка приказа о закреплении специалистов за изучаемыми маршрутами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2.1.5.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Проведение инструктажа </w:t>
            </w:r>
            <w:proofErr w:type="spellStart"/>
            <w:r w:rsidRPr="00DD628B">
              <w:t>соспециалистами</w:t>
            </w:r>
            <w:proofErr w:type="spellEnd"/>
            <w:r w:rsidRPr="00DD628B">
              <w:t xml:space="preserve"> и выдача бланков учетной документации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за 3 дня до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автопредприятия,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Контроль - члены комиссии </w:t>
            </w: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Методические указания по проведению обследования пассажиропотоков 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2.1.6.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>Предоставление помещений, выделение автотранспорта, сре</w:t>
            </w:r>
            <w:proofErr w:type="gramStart"/>
            <w:r w:rsidRPr="00DD628B">
              <w:t>дств св</w:t>
            </w:r>
            <w:proofErr w:type="gramEnd"/>
            <w:r w:rsidRPr="00DD628B">
              <w:t xml:space="preserve">язи и другого оборудования при обработке материалов обследования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Методические указания по проведению обследования пассажиропотоков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2.1.7.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Осуществление </w:t>
            </w:r>
            <w:proofErr w:type="gramStart"/>
            <w:r w:rsidRPr="00DD628B">
              <w:t>контроля за</w:t>
            </w:r>
            <w:proofErr w:type="gramEnd"/>
            <w:r w:rsidRPr="00DD628B">
              <w:t xml:space="preserve"> выполнением графика работы специалистов, своевременной выдачи учетной документации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2.1.8.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Осуществление первичной обработки данных по обследованию пассажиропотоков по каждому маршруту. Анализ результатов обследования пассажиропотоков с пояснительной запиской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обследования, в течение четырех недель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автопредприятия,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Контроль - члены комиссии </w:t>
            </w:r>
          </w:p>
        </w:tc>
        <w:tc>
          <w:tcPr>
            <w:tcW w:w="2268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По форме, согласно приложению № 2-4 к Порядку проведения сплошного обследования пассажиропотоков на городских автобусных маршрутах общего пользования на территории </w:t>
            </w:r>
            <w:r w:rsidR="001A64C3" w:rsidRPr="00DD628B">
              <w:t>муниципального округа</w:t>
            </w:r>
            <w:r w:rsidRPr="00DD628B">
              <w:t xml:space="preserve"> «Ухта» </w:t>
            </w:r>
          </w:p>
        </w:tc>
      </w:tr>
    </w:tbl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/>
    <w:p w:rsidR="00DD628B" w:rsidRDefault="00DD628B" w:rsidP="00DD628B">
      <w:pPr>
        <w:jc w:val="center"/>
      </w:pPr>
      <w:r>
        <w:lastRenderedPageBreak/>
        <w:t>3</w:t>
      </w:r>
    </w:p>
    <w:p w:rsidR="00DD628B" w:rsidRDefault="00DD628B"/>
    <w:tbl>
      <w:tblPr>
        <w:tblStyle w:val="af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56"/>
        <w:gridCol w:w="2873"/>
        <w:gridCol w:w="1758"/>
        <w:gridCol w:w="1984"/>
        <w:gridCol w:w="2268"/>
      </w:tblGrid>
      <w:tr w:rsidR="00DD628B" w:rsidRPr="00DD628B" w:rsidTr="00DD628B">
        <w:tc>
          <w:tcPr>
            <w:tcW w:w="756" w:type="dxa"/>
            <w:vAlign w:val="center"/>
          </w:tcPr>
          <w:p w:rsidR="00DD628B" w:rsidRPr="00DD628B" w:rsidRDefault="00DD628B" w:rsidP="00EF2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58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DD628B" w:rsidRPr="00DD628B" w:rsidRDefault="00DD628B" w:rsidP="00EF2264">
            <w:pPr>
              <w:pStyle w:val="Default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DD628B" w:rsidRPr="00DD628B" w:rsidRDefault="00DD628B" w:rsidP="00DD628B">
            <w:pPr>
              <w:pStyle w:val="Default"/>
              <w:jc w:val="center"/>
            </w:pPr>
            <w:r>
              <w:t>5</w:t>
            </w: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3.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Предоставление информации об используемых типах транспортных средств и их государственных регистрационных номерах в разрезе обслуживаемых данными предприятиями городских автобусных маршрутов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перед началом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4.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Осуществление контроля технологии проведения обследования, полный сбор информации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Члены комиссии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5.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Оповещение населения через СМИ о проведении обследования пассажиропотоков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за 5 дней до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6.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Обеспечение </w:t>
            </w:r>
          </w:p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полного и </w:t>
            </w:r>
          </w:p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своевременного выпуска на линию подвижного состава.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 xml:space="preserve">Организация резерва транспортных средств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период проведения обследования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Руководитель автопредприятия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7.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Рассмотрение результатов обследования пассажиропотоков и оформление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в течение 5 дней с момента поступления данных по обследованию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Члены комиссии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По форме, согласно приложению №5 к настоящему постановлению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  <w:tr w:rsidR="00F22840" w:rsidRPr="00DD628B" w:rsidTr="00DD628B">
        <w:tc>
          <w:tcPr>
            <w:tcW w:w="756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  <w:r w:rsidRPr="00DD628B">
              <w:rPr>
                <w:sz w:val="24"/>
                <w:szCs w:val="24"/>
              </w:rPr>
              <w:t>8.</w:t>
            </w:r>
          </w:p>
        </w:tc>
        <w:tc>
          <w:tcPr>
            <w:tcW w:w="2873" w:type="dxa"/>
            <w:vAlign w:val="center"/>
          </w:tcPr>
          <w:p w:rsidR="00F22840" w:rsidRPr="00DD628B" w:rsidRDefault="00F22840" w:rsidP="00DD628B">
            <w:pPr>
              <w:pStyle w:val="Default"/>
              <w:jc w:val="center"/>
            </w:pPr>
            <w:r w:rsidRPr="00DD628B">
              <w:t xml:space="preserve">Подготовка проектов постановлений </w:t>
            </w:r>
            <w:r w:rsidR="001A64C3" w:rsidRPr="00DD628B">
              <w:t>а</w:t>
            </w:r>
            <w:r w:rsidRPr="00DD628B">
              <w:t xml:space="preserve">дминистрации </w:t>
            </w:r>
            <w:r w:rsidR="001A64C3" w:rsidRPr="00DD628B">
              <w:t xml:space="preserve">муниципального </w:t>
            </w:r>
            <w:proofErr w:type="spellStart"/>
            <w:r w:rsidR="001A64C3" w:rsidRPr="00DD628B">
              <w:t>округ</w:t>
            </w:r>
            <w:proofErr w:type="gramStart"/>
            <w:r w:rsidR="001A64C3" w:rsidRPr="00DD628B">
              <w:t>а</w:t>
            </w:r>
            <w:r w:rsidRPr="00DD628B">
              <w:t>«</w:t>
            </w:r>
            <w:proofErr w:type="gramEnd"/>
            <w:r w:rsidRPr="00DD628B">
              <w:t>Ухта</w:t>
            </w:r>
            <w:proofErr w:type="spellEnd"/>
            <w:r w:rsidRPr="00DD628B">
              <w:t xml:space="preserve">» по утверждению результатов обследования пассажиропотоков и изменению маршрутной сети города </w:t>
            </w:r>
          </w:p>
        </w:tc>
        <w:tc>
          <w:tcPr>
            <w:tcW w:w="1758" w:type="dxa"/>
            <w:vAlign w:val="center"/>
          </w:tcPr>
          <w:p w:rsidR="00F22840" w:rsidRPr="00DD628B" w:rsidRDefault="00F22840" w:rsidP="00EF2264">
            <w:pPr>
              <w:pStyle w:val="Default"/>
              <w:jc w:val="center"/>
            </w:pPr>
            <w:r w:rsidRPr="00DD628B">
              <w:t xml:space="preserve">по итогам проведения пассажиропотока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2840" w:rsidRPr="00DD628B" w:rsidRDefault="001A64C3" w:rsidP="00EF2264">
            <w:pPr>
              <w:pStyle w:val="Default"/>
              <w:jc w:val="center"/>
            </w:pPr>
            <w:r w:rsidRPr="00DD628B">
              <w:t>МУ «</w:t>
            </w:r>
            <w:r w:rsidR="00F22840" w:rsidRPr="00DD628B">
              <w:t xml:space="preserve">Управление </w:t>
            </w:r>
            <w:r w:rsidRPr="00DD628B">
              <w:t>жилищно-коммунального хозяйства» администрации муниципального округа</w:t>
            </w:r>
            <w:r w:rsidR="00F22840" w:rsidRPr="00DD628B">
              <w:t xml:space="preserve"> «Ухта» </w:t>
            </w:r>
          </w:p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2840" w:rsidRPr="00DD628B" w:rsidRDefault="00F22840" w:rsidP="00EF22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2840" w:rsidRDefault="00F22840" w:rsidP="00F22840">
      <w:pPr>
        <w:jc w:val="both"/>
      </w:pPr>
    </w:p>
    <w:p w:rsidR="001A64C3" w:rsidRDefault="001A64C3" w:rsidP="001A64C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F22840" w:rsidRDefault="00F22840" w:rsidP="00F22840">
      <w:pPr>
        <w:jc w:val="both"/>
      </w:pPr>
    </w:p>
    <w:p w:rsidR="00DD628B" w:rsidRDefault="00DD628B">
      <w:r>
        <w:br w:type="page"/>
      </w:r>
    </w:p>
    <w:p w:rsidR="00DD628B" w:rsidRPr="00DD628B" w:rsidRDefault="00DD628B" w:rsidP="00DD628B">
      <w:pPr>
        <w:ind w:left="5812"/>
        <w:jc w:val="center"/>
      </w:pPr>
      <w:r w:rsidRPr="00DD628B">
        <w:lastRenderedPageBreak/>
        <w:t xml:space="preserve">Приложение № </w:t>
      </w:r>
      <w:r>
        <w:t>3</w:t>
      </w:r>
    </w:p>
    <w:p w:rsidR="00DD628B" w:rsidRPr="00DD628B" w:rsidRDefault="00DD628B" w:rsidP="00DD628B">
      <w:pPr>
        <w:ind w:left="5812"/>
        <w:jc w:val="center"/>
      </w:pPr>
      <w:r w:rsidRPr="00DD628B">
        <w:t>к постановлению администрации</w:t>
      </w:r>
    </w:p>
    <w:p w:rsidR="00DD628B" w:rsidRPr="00DD628B" w:rsidRDefault="00DD628B" w:rsidP="00DD628B">
      <w:pPr>
        <w:ind w:left="5812"/>
        <w:jc w:val="center"/>
      </w:pPr>
      <w:r w:rsidRPr="00DD628B">
        <w:t>муниципального округа «Ухта»</w:t>
      </w:r>
    </w:p>
    <w:p w:rsidR="00DD628B" w:rsidRPr="00DD628B" w:rsidRDefault="00DD628B" w:rsidP="00DD628B">
      <w:pPr>
        <w:ind w:left="5812"/>
        <w:jc w:val="center"/>
      </w:pPr>
      <w:r w:rsidRPr="00DD628B">
        <w:t xml:space="preserve">от </w:t>
      </w:r>
      <w:r>
        <w:t>14 октября 2024</w:t>
      </w:r>
      <w:r w:rsidRPr="00DD628B">
        <w:t xml:space="preserve"> г. № </w:t>
      </w:r>
      <w:r>
        <w:t>3092</w:t>
      </w:r>
    </w:p>
    <w:p w:rsidR="001A64C3" w:rsidRDefault="001A64C3" w:rsidP="001A64C3">
      <w:pPr>
        <w:jc w:val="center"/>
        <w:rPr>
          <w:b/>
          <w:bCs/>
          <w:sz w:val="28"/>
          <w:szCs w:val="28"/>
        </w:rPr>
      </w:pPr>
    </w:p>
    <w:p w:rsidR="00DD628B" w:rsidRDefault="00DD628B" w:rsidP="001A64C3">
      <w:pPr>
        <w:jc w:val="center"/>
        <w:rPr>
          <w:b/>
          <w:bCs/>
          <w:sz w:val="28"/>
          <w:szCs w:val="28"/>
        </w:rPr>
      </w:pPr>
    </w:p>
    <w:p w:rsidR="001A64C3" w:rsidRDefault="001A64C3" w:rsidP="001A64C3">
      <w:pPr>
        <w:jc w:val="center"/>
        <w:rPr>
          <w:bCs/>
          <w:sz w:val="26"/>
          <w:szCs w:val="26"/>
        </w:rPr>
      </w:pPr>
      <w:r w:rsidRPr="001A64C3">
        <w:rPr>
          <w:bCs/>
          <w:sz w:val="26"/>
          <w:szCs w:val="26"/>
        </w:rPr>
        <w:t>ПОРЯДОК</w:t>
      </w:r>
    </w:p>
    <w:p w:rsidR="001A64C3" w:rsidRPr="001A64C3" w:rsidRDefault="001A64C3" w:rsidP="001A64C3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Проведения сплошного обследования пассажиропотоков на муниципальных маршрутах регулярных перевозок и оптимизации маршрутной сети на территории муниципального округа «Ухта»</w:t>
      </w:r>
    </w:p>
    <w:p w:rsidR="001A64C3" w:rsidRDefault="001A64C3" w:rsidP="001A64C3">
      <w:pPr>
        <w:jc w:val="center"/>
        <w:rPr>
          <w:sz w:val="28"/>
          <w:szCs w:val="28"/>
        </w:rPr>
      </w:pPr>
    </w:p>
    <w:p w:rsidR="001A64C3" w:rsidRPr="008722DE" w:rsidRDefault="008722DE" w:rsidP="008722DE">
      <w:pPr>
        <w:jc w:val="center"/>
        <w:rPr>
          <w:sz w:val="26"/>
          <w:szCs w:val="26"/>
        </w:rPr>
      </w:pPr>
      <w:r w:rsidRPr="008722DE">
        <w:rPr>
          <w:sz w:val="26"/>
          <w:szCs w:val="26"/>
          <w:lang w:val="en-US"/>
        </w:rPr>
        <w:t>I</w:t>
      </w:r>
      <w:r w:rsidRPr="008722DE">
        <w:rPr>
          <w:sz w:val="26"/>
          <w:szCs w:val="26"/>
        </w:rPr>
        <w:t xml:space="preserve">. </w:t>
      </w:r>
      <w:r w:rsidR="001A64C3" w:rsidRPr="008722DE">
        <w:rPr>
          <w:sz w:val="26"/>
          <w:szCs w:val="26"/>
        </w:rPr>
        <w:t>Общие положения</w:t>
      </w:r>
    </w:p>
    <w:p w:rsidR="008722DE" w:rsidRPr="008722DE" w:rsidRDefault="008722DE" w:rsidP="008722DE">
      <w:pPr>
        <w:ind w:firstLine="851"/>
        <w:rPr>
          <w:sz w:val="28"/>
          <w:szCs w:val="28"/>
        </w:rPr>
      </w:pPr>
    </w:p>
    <w:p w:rsidR="001A64C3" w:rsidRPr="005B2258" w:rsidRDefault="001A64C3" w:rsidP="0051450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2258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5B2258">
        <w:rPr>
          <w:rFonts w:ascii="Times New Roman" w:hAnsi="Times New Roman" w:cs="Times New Roman"/>
          <w:sz w:val="26"/>
          <w:szCs w:val="26"/>
        </w:rPr>
        <w:t>Порядок проведения сплошного обследования пассажиропотоков на муниципальных маршрутах регулярных перевозок и оптимизации</w:t>
      </w:r>
      <w:r w:rsidR="008722DE" w:rsidRPr="005B2258">
        <w:rPr>
          <w:rFonts w:ascii="Times New Roman" w:hAnsi="Times New Roman" w:cs="Times New Roman"/>
          <w:sz w:val="26"/>
          <w:szCs w:val="26"/>
        </w:rPr>
        <w:t xml:space="preserve"> маршрутной сети на территории муниципального округа </w:t>
      </w:r>
      <w:r w:rsidRPr="005B2258">
        <w:rPr>
          <w:rFonts w:ascii="Times New Roman" w:hAnsi="Times New Roman" w:cs="Times New Roman"/>
          <w:sz w:val="26"/>
          <w:szCs w:val="26"/>
        </w:rPr>
        <w:t xml:space="preserve"> «Ухта» (далее - Порядок) разработан на основании </w:t>
      </w:r>
      <w:r w:rsidR="005B2258" w:rsidRPr="00255DC1">
        <w:rPr>
          <w:rFonts w:ascii="Times New Roman" w:hAnsi="Times New Roman" w:cs="Times New Roman"/>
          <w:sz w:val="26"/>
          <w:szCs w:val="26"/>
        </w:rPr>
        <w:t xml:space="preserve">Методологическими рекомендациями по проведению обследования по определению степени использования общественного транспорта различными категориями граждан (транспортной подвижности граждан), утвержденными Госкомстатом России 19 декабря 2001 </w:t>
      </w:r>
      <w:proofErr w:type="spellStart"/>
      <w:r w:rsidR="005B2258" w:rsidRPr="00255DC1">
        <w:rPr>
          <w:rFonts w:ascii="Times New Roman" w:hAnsi="Times New Roman" w:cs="Times New Roman"/>
          <w:sz w:val="26"/>
          <w:szCs w:val="26"/>
        </w:rPr>
        <w:t>года</w:t>
      </w:r>
      <w:r w:rsidRPr="005B2258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5B2258">
        <w:rPr>
          <w:rFonts w:ascii="Times New Roman" w:hAnsi="Times New Roman" w:cs="Times New Roman"/>
          <w:sz w:val="26"/>
          <w:szCs w:val="26"/>
        </w:rPr>
        <w:t xml:space="preserve"> целях определения объемов перевозок пассажиров, установления средней дальности поездки, установления коэффициента использования</w:t>
      </w:r>
      <w:proofErr w:type="gramEnd"/>
      <w:r w:rsidRPr="005B2258">
        <w:rPr>
          <w:rFonts w:ascii="Times New Roman" w:hAnsi="Times New Roman" w:cs="Times New Roman"/>
          <w:sz w:val="26"/>
          <w:szCs w:val="26"/>
        </w:rPr>
        <w:t xml:space="preserve"> вместимости и оптимизации маршрутной сети. </w:t>
      </w:r>
    </w:p>
    <w:p w:rsidR="001A64C3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1.2. Действие настоящего Порядка распространяется на все предприятия пассажирского транспорта, независимо от форм собственности, осуществляющим пассажирские перевозки на пассажирском транспорте общего пользования на территории </w:t>
      </w:r>
      <w:r w:rsidR="00971F24">
        <w:rPr>
          <w:sz w:val="26"/>
          <w:szCs w:val="26"/>
        </w:rPr>
        <w:t>муниципального округа</w:t>
      </w:r>
      <w:r w:rsidRPr="008722DE">
        <w:rPr>
          <w:sz w:val="26"/>
          <w:szCs w:val="26"/>
        </w:rPr>
        <w:t xml:space="preserve"> «Ухта». Обследование пассажиропотоков на транспорте общего пользования проводится в соответствие с утвержденными схемами движения маршрутов и расписаниями. Начало изучения пассажиропотоков осуществляется с конечных остановок на маршрутах в соответствии с Реестром муниципальных маршрутов регулярных перевозок. </w:t>
      </w:r>
    </w:p>
    <w:p w:rsidR="00255DC1" w:rsidRDefault="00255DC1" w:rsidP="001A64C3">
      <w:pPr>
        <w:jc w:val="center"/>
        <w:rPr>
          <w:sz w:val="26"/>
          <w:szCs w:val="26"/>
        </w:rPr>
      </w:pPr>
    </w:p>
    <w:p w:rsidR="001A64C3" w:rsidRDefault="001A64C3" w:rsidP="001A64C3">
      <w:pPr>
        <w:jc w:val="center"/>
        <w:rPr>
          <w:sz w:val="26"/>
          <w:szCs w:val="26"/>
        </w:rPr>
      </w:pPr>
      <w:r w:rsidRPr="008722DE">
        <w:rPr>
          <w:sz w:val="26"/>
          <w:szCs w:val="26"/>
        </w:rPr>
        <w:t>II. Организация и проведение обследования</w:t>
      </w:r>
    </w:p>
    <w:p w:rsidR="00971F24" w:rsidRPr="008722DE" w:rsidRDefault="00971F24" w:rsidP="001A64C3">
      <w:pPr>
        <w:jc w:val="center"/>
        <w:rPr>
          <w:sz w:val="26"/>
          <w:szCs w:val="26"/>
        </w:rPr>
      </w:pP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2.1. Проведение обследования транспортной подвижности населения и перевозок пассажиров осуществляется в соответствии с утвержденным планом мероприятий и методическими указаниями по проведению обследования пассажиропотоков, сплошным способом на всех маршрутах и счетно-табличным методом по утвержденным графикам движения общественного транспорта.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Реализация осуществляется перевозчиком (предприятием пассажирского транспорта) осуществляющим перевозку пассажиров и багажа в рамках действующих договоров и контрактов.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2.2. Перевозчик формирует график сплошного обследования </w:t>
      </w:r>
      <w:proofErr w:type="gramStart"/>
      <w:r w:rsidRPr="008722DE">
        <w:rPr>
          <w:sz w:val="26"/>
          <w:szCs w:val="26"/>
        </w:rPr>
        <w:t>пассажиропотоков</w:t>
      </w:r>
      <w:proofErr w:type="gramEnd"/>
      <w:r w:rsidRPr="008722DE">
        <w:rPr>
          <w:sz w:val="26"/>
          <w:szCs w:val="26"/>
        </w:rPr>
        <w:t xml:space="preserve"> и направляют в Комиссию для утверждения согласно приложению № 1 к настоящему Порядку.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2.4. Обследования пассажиропотоков проводится два дня в неделю (1 будний день, 1 выходной день).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2.5. Руководитель предприятия пассажирского транспорта в дни обследования пассажиропотоков: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обеспечивает объявления о порядке и сроках его проведения вывешиваются на остановочных пунктах городских маршрутов, передаются по внутренней связи в салонах транспортных средств; </w:t>
      </w:r>
    </w:p>
    <w:p w:rsidR="00DD628B" w:rsidRDefault="00DD628B" w:rsidP="001A64C3">
      <w:pPr>
        <w:ind w:firstLine="851"/>
        <w:jc w:val="both"/>
        <w:rPr>
          <w:sz w:val="26"/>
          <w:szCs w:val="26"/>
        </w:rPr>
      </w:pPr>
    </w:p>
    <w:p w:rsidR="00DD628B" w:rsidRDefault="00DD628B" w:rsidP="00DD62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DD628B" w:rsidRDefault="00DD628B" w:rsidP="001A64C3">
      <w:pPr>
        <w:ind w:firstLine="851"/>
        <w:jc w:val="both"/>
        <w:rPr>
          <w:sz w:val="26"/>
          <w:szCs w:val="26"/>
        </w:rPr>
      </w:pP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обеспечивает своевременный выпуск на линию всего количества подвижного состава, предусмотренного графиками движения, и усиление </w:t>
      </w:r>
      <w:proofErr w:type="gramStart"/>
      <w:r w:rsidRPr="008722DE">
        <w:rPr>
          <w:sz w:val="26"/>
          <w:szCs w:val="26"/>
        </w:rPr>
        <w:t>контроля за</w:t>
      </w:r>
      <w:proofErr w:type="gramEnd"/>
      <w:r w:rsidRPr="008722DE">
        <w:rPr>
          <w:sz w:val="26"/>
          <w:szCs w:val="26"/>
        </w:rPr>
        <w:t xml:space="preserve"> соблюдением расписаний движения автобусов на обследуемых маршрутах;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обеспечивает организацию работы по обследованию перевозок пассажиров на закрепленных за предприятием маршрутах и объектах в соответствии с установленным порядком и технологиями, контролеров и других работников, создания для них нормальных условий труда;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принимает оперативные меры к устранению сбоев и нарушений в работе пассажирского транспорта на обследуемых маршрутах и объектах.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3. Администрациями </w:t>
      </w:r>
      <w:r w:rsidR="00971F24">
        <w:rPr>
          <w:sz w:val="26"/>
          <w:szCs w:val="26"/>
        </w:rPr>
        <w:t>муниципального округа</w:t>
      </w:r>
      <w:r w:rsidRPr="008722DE">
        <w:rPr>
          <w:sz w:val="26"/>
          <w:szCs w:val="26"/>
        </w:rPr>
        <w:t xml:space="preserve"> «Ухта» в дни проведения обследования пассажиропотоков принимаются меры по обеспечению: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оповещения населения о порядке проведения обследования;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поддержания общественного порядка на обследуемых маршрутах движения городского и пассажирского транспорта;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- содержания в проезжем состоянии улично-дорожной сети на обследуемых маршрутах. </w:t>
      </w:r>
    </w:p>
    <w:p w:rsidR="00971F24" w:rsidRDefault="00971F24" w:rsidP="001A64C3">
      <w:pPr>
        <w:jc w:val="center"/>
        <w:rPr>
          <w:sz w:val="26"/>
          <w:szCs w:val="26"/>
        </w:rPr>
      </w:pPr>
    </w:p>
    <w:p w:rsidR="001A64C3" w:rsidRDefault="001A64C3" w:rsidP="001A64C3">
      <w:pPr>
        <w:jc w:val="center"/>
        <w:rPr>
          <w:sz w:val="26"/>
          <w:szCs w:val="26"/>
        </w:rPr>
      </w:pPr>
      <w:r w:rsidRPr="008722DE">
        <w:rPr>
          <w:sz w:val="26"/>
          <w:szCs w:val="26"/>
        </w:rPr>
        <w:t>III. Организация обработки и анализа материалов обследования</w:t>
      </w:r>
    </w:p>
    <w:p w:rsidR="00971F24" w:rsidRPr="008722DE" w:rsidRDefault="00971F24" w:rsidP="001A64C3">
      <w:pPr>
        <w:jc w:val="center"/>
        <w:rPr>
          <w:sz w:val="26"/>
          <w:szCs w:val="26"/>
        </w:rPr>
      </w:pP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3.1. Полученные от руководителя обследования маршрутов материалы первичного учета и сводные данные по всем обследованным маршрутам за каждый день обследования пассажиропотоков, подписанные руководителем предприятия пассажирского транспорта и заверенные печатью, с пояснительной запиской предоставляются в комиссию обследования пассажиропотоков, согласно приложениям №№ 2, 3, 4, 5 к настоящему Порядку.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Нормативные показатели транспортной подвижности рассчитывают в соответствии с Методологическими рекомендациями по проведению обследования пассажиропотоков.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3.2. Постоянно действующая комиссия обследования пассажиропотоков: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>- рассматривает материалы обследования пассажиропотоков,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>- формирует предложения по оптимизации</w:t>
      </w:r>
      <w:r w:rsidR="00971F24">
        <w:rPr>
          <w:sz w:val="26"/>
          <w:szCs w:val="26"/>
        </w:rPr>
        <w:t xml:space="preserve"> маршрутной сети на территории муниципального округа</w:t>
      </w:r>
      <w:r w:rsidRPr="008722DE">
        <w:rPr>
          <w:sz w:val="26"/>
          <w:szCs w:val="26"/>
        </w:rPr>
        <w:t xml:space="preserve"> «Ухта» на основании полученных данных о пассажиропотоках. </w:t>
      </w:r>
    </w:p>
    <w:p w:rsidR="001A64C3" w:rsidRPr="008722DE" w:rsidRDefault="001A64C3" w:rsidP="001A64C3">
      <w:pPr>
        <w:ind w:firstLine="851"/>
        <w:jc w:val="both"/>
        <w:rPr>
          <w:sz w:val="26"/>
          <w:szCs w:val="26"/>
        </w:rPr>
      </w:pPr>
      <w:r w:rsidRPr="008722DE">
        <w:rPr>
          <w:sz w:val="26"/>
          <w:szCs w:val="26"/>
        </w:rPr>
        <w:t xml:space="preserve">3.3. Результаты обследования пассажиропотоков на муниципальных маршрутах регулярных перевозок на территории </w:t>
      </w:r>
      <w:r w:rsidR="00971F24">
        <w:rPr>
          <w:sz w:val="26"/>
          <w:szCs w:val="26"/>
        </w:rPr>
        <w:t>муниципального округа</w:t>
      </w:r>
      <w:r w:rsidRPr="008722DE">
        <w:rPr>
          <w:sz w:val="26"/>
          <w:szCs w:val="26"/>
        </w:rPr>
        <w:t xml:space="preserve"> «Ухта» направляются в </w:t>
      </w:r>
      <w:r w:rsidR="00971F24">
        <w:rPr>
          <w:sz w:val="26"/>
          <w:szCs w:val="26"/>
        </w:rPr>
        <w:t xml:space="preserve">МУ «Управление жилищно-коммунального хозяйства» администрации муниципального округа «Ухта» </w:t>
      </w:r>
      <w:r w:rsidRPr="008722DE">
        <w:rPr>
          <w:sz w:val="26"/>
          <w:szCs w:val="26"/>
        </w:rPr>
        <w:t>для подготовки</w:t>
      </w:r>
      <w:r w:rsidR="00337D18">
        <w:rPr>
          <w:sz w:val="26"/>
          <w:szCs w:val="26"/>
        </w:rPr>
        <w:t xml:space="preserve"> проекта постановления администрации муниципального округа «Ухта» </w:t>
      </w:r>
      <w:r w:rsidRPr="008722DE">
        <w:rPr>
          <w:sz w:val="26"/>
          <w:szCs w:val="26"/>
        </w:rPr>
        <w:t xml:space="preserve">об утверждении результатов обследования пассажиропотоков на муниципальных маршрутах регулярных перевозок на территории </w:t>
      </w:r>
      <w:r w:rsidR="00971F24">
        <w:rPr>
          <w:sz w:val="26"/>
          <w:szCs w:val="26"/>
        </w:rPr>
        <w:t>муниципального округа</w:t>
      </w:r>
      <w:r w:rsidRPr="008722DE">
        <w:rPr>
          <w:sz w:val="26"/>
          <w:szCs w:val="26"/>
        </w:rPr>
        <w:t xml:space="preserve"> «Ухта».</w:t>
      </w: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1A64C3" w:rsidRPr="008722DE" w:rsidRDefault="001A64C3" w:rsidP="001A64C3">
      <w:pPr>
        <w:pStyle w:val="Default"/>
        <w:jc w:val="right"/>
        <w:rPr>
          <w:sz w:val="26"/>
          <w:szCs w:val="26"/>
        </w:rPr>
      </w:pPr>
    </w:p>
    <w:p w:rsidR="00CE5DAB" w:rsidRDefault="00CE5DAB" w:rsidP="00971F24">
      <w:pPr>
        <w:pStyle w:val="Default"/>
        <w:jc w:val="right"/>
        <w:rPr>
          <w:sz w:val="26"/>
          <w:szCs w:val="26"/>
        </w:rPr>
      </w:pPr>
    </w:p>
    <w:p w:rsidR="00971F24" w:rsidRPr="00DD628B" w:rsidRDefault="00971F24" w:rsidP="00971F24">
      <w:pPr>
        <w:pStyle w:val="Default"/>
        <w:jc w:val="right"/>
      </w:pPr>
      <w:r w:rsidRPr="00DD628B">
        <w:t xml:space="preserve">Приложение № 1 </w:t>
      </w:r>
    </w:p>
    <w:p w:rsidR="00971F24" w:rsidRPr="00DD628B" w:rsidRDefault="00971F24" w:rsidP="00971F24">
      <w:pPr>
        <w:pStyle w:val="Default"/>
        <w:jc w:val="right"/>
      </w:pPr>
      <w:r w:rsidRPr="00DD628B">
        <w:lastRenderedPageBreak/>
        <w:t xml:space="preserve">к Порядку проведения сплошного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обследования пассажиропотоков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на муниципальных маршрутах </w:t>
      </w:r>
    </w:p>
    <w:p w:rsidR="00971F24" w:rsidRPr="00DD628B" w:rsidRDefault="00971F24" w:rsidP="00971F24">
      <w:pPr>
        <w:jc w:val="right"/>
      </w:pPr>
      <w:r w:rsidRPr="00DD628B">
        <w:t>регулярных перевозок и оптимизации</w:t>
      </w:r>
    </w:p>
    <w:p w:rsidR="00971F24" w:rsidRPr="00EF2264" w:rsidRDefault="00EF2264" w:rsidP="00971F24">
      <w:pPr>
        <w:jc w:val="right"/>
        <w:rPr>
          <w:sz w:val="26"/>
          <w:szCs w:val="26"/>
        </w:rPr>
      </w:pPr>
      <w:r w:rsidRPr="00DD628B">
        <w:t xml:space="preserve"> маршрутной сети на территории муниципального округа</w:t>
      </w:r>
      <w:r w:rsidR="00971F24" w:rsidRPr="00DD628B">
        <w:t xml:space="preserve"> «Ухта»</w:t>
      </w:r>
    </w:p>
    <w:p w:rsidR="00971F24" w:rsidRDefault="00971F24" w:rsidP="00971F24">
      <w:pPr>
        <w:jc w:val="right"/>
      </w:pPr>
    </w:p>
    <w:p w:rsidR="00971F24" w:rsidRDefault="00971F24" w:rsidP="00971F24">
      <w:pPr>
        <w:jc w:val="center"/>
        <w:rPr>
          <w:bCs/>
          <w:sz w:val="26"/>
          <w:szCs w:val="26"/>
        </w:rPr>
      </w:pPr>
      <w:r w:rsidRPr="00EF2264">
        <w:rPr>
          <w:bCs/>
          <w:sz w:val="26"/>
          <w:szCs w:val="26"/>
        </w:rPr>
        <w:t>ГРАФИК СПЛОШНОГО ОБСЛЕДОВАНИЯ ПАССАЖИРОПОТОКОВ</w:t>
      </w:r>
    </w:p>
    <w:p w:rsidR="00EF2264" w:rsidRPr="00EF2264" w:rsidRDefault="00EF2264" w:rsidP="00971F24">
      <w:pPr>
        <w:jc w:val="center"/>
        <w:rPr>
          <w:bCs/>
          <w:sz w:val="26"/>
          <w:szCs w:val="26"/>
        </w:rPr>
      </w:pPr>
    </w:p>
    <w:tbl>
      <w:tblPr>
        <w:tblStyle w:val="af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709"/>
        <w:gridCol w:w="709"/>
        <w:gridCol w:w="709"/>
        <w:gridCol w:w="2268"/>
      </w:tblGrid>
      <w:tr w:rsidR="00971F24" w:rsidRPr="00EF2264" w:rsidTr="00EF2264">
        <w:tc>
          <w:tcPr>
            <w:tcW w:w="562" w:type="dxa"/>
            <w:vMerge w:val="restart"/>
            <w:textDirection w:val="btLr"/>
            <w:vAlign w:val="center"/>
          </w:tcPr>
          <w:p w:rsidR="00971F24" w:rsidRPr="00EF2264" w:rsidRDefault="00971F24" w:rsidP="00EF22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№ маршрута</w:t>
            </w:r>
          </w:p>
        </w:tc>
        <w:tc>
          <w:tcPr>
            <w:tcW w:w="2552" w:type="dxa"/>
            <w:vMerge w:val="restart"/>
            <w:vAlign w:val="center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Наименование маршрута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71F24" w:rsidRPr="00EF2264" w:rsidRDefault="00971F24" w:rsidP="00EF22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Протяженность маршрута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71F24" w:rsidRPr="00EF2264" w:rsidRDefault="00971F24" w:rsidP="00EF22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gridSpan w:val="2"/>
            <w:vAlign w:val="center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EF2264">
              <w:rPr>
                <w:bCs/>
                <w:sz w:val="24"/>
                <w:szCs w:val="24"/>
              </w:rPr>
              <w:t>транспорт-</w:t>
            </w:r>
            <w:proofErr w:type="spellStart"/>
            <w:r w:rsidRPr="00EF2264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EF2264">
              <w:rPr>
                <w:bCs/>
                <w:sz w:val="24"/>
                <w:szCs w:val="24"/>
              </w:rPr>
              <w:t xml:space="preserve"> единиц на маршруте</w:t>
            </w:r>
          </w:p>
        </w:tc>
        <w:tc>
          <w:tcPr>
            <w:tcW w:w="2268" w:type="dxa"/>
            <w:vMerge w:val="restart"/>
            <w:vAlign w:val="center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EF2264">
              <w:rPr>
                <w:bCs/>
                <w:sz w:val="24"/>
                <w:szCs w:val="24"/>
              </w:rPr>
              <w:t>Ответственные за предоставление транспортных единиц на маршруты</w:t>
            </w:r>
            <w:proofErr w:type="gramEnd"/>
          </w:p>
        </w:tc>
      </w:tr>
      <w:tr w:rsidR="00971F24" w:rsidRPr="00EF2264" w:rsidTr="00EF2264">
        <w:trPr>
          <w:cantSplit/>
          <w:trHeight w:val="1534"/>
        </w:trPr>
        <w:tc>
          <w:tcPr>
            <w:tcW w:w="562" w:type="dxa"/>
            <w:vMerge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71F24" w:rsidRPr="00EF2264" w:rsidRDefault="00971F24" w:rsidP="00EF22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будни</w:t>
            </w:r>
          </w:p>
        </w:tc>
        <w:tc>
          <w:tcPr>
            <w:tcW w:w="709" w:type="dxa"/>
            <w:textDirection w:val="btLr"/>
          </w:tcPr>
          <w:p w:rsidR="00971F24" w:rsidRPr="00EF2264" w:rsidRDefault="00971F24" w:rsidP="00EF226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выходные</w:t>
            </w:r>
          </w:p>
        </w:tc>
        <w:tc>
          <w:tcPr>
            <w:tcW w:w="2268" w:type="dxa"/>
            <w:vMerge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7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  <w:r w:rsidRPr="00EF2264">
              <w:rPr>
                <w:sz w:val="24"/>
                <w:szCs w:val="24"/>
              </w:rPr>
              <w:t xml:space="preserve">«ул. </w:t>
            </w:r>
            <w:proofErr w:type="spellStart"/>
            <w:r w:rsidRPr="00EF2264">
              <w:rPr>
                <w:sz w:val="24"/>
                <w:szCs w:val="24"/>
              </w:rPr>
              <w:t>Тиманская</w:t>
            </w:r>
            <w:proofErr w:type="spellEnd"/>
            <w:r w:rsidRPr="00EF2264">
              <w:rPr>
                <w:sz w:val="24"/>
                <w:szCs w:val="24"/>
              </w:rPr>
              <w:t xml:space="preserve"> – Ж/д вокзал»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9,6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9,6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rFonts w:eastAsia="Calibri"/>
                <w:bCs/>
                <w:snapToGrid w:val="0"/>
                <w:sz w:val="24"/>
                <w:szCs w:val="24"/>
              </w:rPr>
              <w:t>«ТРЦ «Ярмарка» – пгт. Шудаяг»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12,5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12,5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rFonts w:eastAsia="Calibri"/>
                <w:bCs/>
                <w:snapToGrid w:val="0"/>
                <w:sz w:val="24"/>
                <w:szCs w:val="24"/>
              </w:rPr>
              <w:t>«</w:t>
            </w:r>
            <w:r w:rsidRPr="00EF2264">
              <w:rPr>
                <w:bCs/>
                <w:sz w:val="24"/>
                <w:szCs w:val="24"/>
              </w:rPr>
              <w:t>пр. А.И. Зерюнова - ст. Ветлосян»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10,25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10,25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«</w:t>
            </w:r>
            <w:proofErr w:type="spellStart"/>
            <w:r w:rsidRPr="00EF2264">
              <w:rPr>
                <w:bCs/>
                <w:sz w:val="24"/>
                <w:szCs w:val="24"/>
              </w:rPr>
              <w:t>Бельгопскоешоссе</w:t>
            </w:r>
            <w:proofErr w:type="spellEnd"/>
            <w:r w:rsidRPr="00EF2264">
              <w:rPr>
                <w:bCs/>
                <w:sz w:val="24"/>
                <w:szCs w:val="24"/>
              </w:rPr>
              <w:t xml:space="preserve">  </w:t>
            </w:r>
            <w:proofErr w:type="gramStart"/>
            <w:r w:rsidRPr="00EF2264">
              <w:rPr>
                <w:bCs/>
                <w:sz w:val="24"/>
                <w:szCs w:val="24"/>
              </w:rPr>
              <w:t>–</w:t>
            </w:r>
            <w:proofErr w:type="spellStart"/>
            <w:r w:rsidRPr="00EF2264">
              <w:rPr>
                <w:bCs/>
                <w:sz w:val="24"/>
                <w:szCs w:val="24"/>
              </w:rPr>
              <w:t>м</w:t>
            </w:r>
            <w:proofErr w:type="gramEnd"/>
            <w:r w:rsidRPr="00EF2264">
              <w:rPr>
                <w:bCs/>
                <w:sz w:val="24"/>
                <w:szCs w:val="24"/>
              </w:rPr>
              <w:t>кр</w:t>
            </w:r>
            <w:proofErr w:type="spellEnd"/>
            <w:r w:rsidRPr="00EF2264">
              <w:rPr>
                <w:bCs/>
                <w:sz w:val="24"/>
                <w:szCs w:val="24"/>
              </w:rPr>
              <w:t>. Озерный»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10,9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10,9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pStyle w:val="1"/>
              <w:keepNex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napToGrid w:val="0"/>
                <w:sz w:val="24"/>
                <w:szCs w:val="24"/>
              </w:rPr>
            </w:pPr>
            <w:r w:rsidRPr="00EF2264">
              <w:rPr>
                <w:bCs/>
                <w:snapToGrid w:val="0"/>
                <w:sz w:val="24"/>
                <w:szCs w:val="24"/>
              </w:rPr>
              <w:t xml:space="preserve">«ул. </w:t>
            </w:r>
            <w:proofErr w:type="spellStart"/>
            <w:r w:rsidRPr="00EF2264">
              <w:rPr>
                <w:bCs/>
                <w:snapToGrid w:val="0"/>
                <w:sz w:val="24"/>
                <w:szCs w:val="24"/>
              </w:rPr>
              <w:t>Тиманская</w:t>
            </w:r>
            <w:proofErr w:type="spellEnd"/>
            <w:r w:rsidRPr="00EF2264">
              <w:rPr>
                <w:bCs/>
                <w:snapToGrid w:val="0"/>
                <w:sz w:val="24"/>
                <w:szCs w:val="24"/>
              </w:rPr>
              <w:t xml:space="preserve"> – </w:t>
            </w:r>
            <w:proofErr w:type="spellStart"/>
            <w:r w:rsidRPr="00EF2264">
              <w:rPr>
                <w:bCs/>
                <w:snapToGrid w:val="0"/>
                <w:sz w:val="24"/>
                <w:szCs w:val="24"/>
              </w:rPr>
              <w:t>мкр</w:t>
            </w:r>
            <w:proofErr w:type="spellEnd"/>
            <w:r w:rsidRPr="00EF2264">
              <w:rPr>
                <w:bCs/>
                <w:snapToGrid w:val="0"/>
                <w:sz w:val="24"/>
                <w:szCs w:val="24"/>
              </w:rPr>
              <w:t>. УРМЗ»</w:t>
            </w:r>
          </w:p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12,0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12,0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«ТРЦ «Ярмарка» - аэропорт»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15,0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15,0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</w:tbl>
    <w:p w:rsidR="00DD628B" w:rsidRDefault="00DD628B"/>
    <w:tbl>
      <w:tblPr>
        <w:tblStyle w:val="af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709"/>
        <w:gridCol w:w="709"/>
        <w:gridCol w:w="709"/>
        <w:gridCol w:w="2268"/>
      </w:tblGrid>
      <w:tr w:rsidR="00971F24" w:rsidRPr="00EF2264" w:rsidTr="00EF2264">
        <w:tc>
          <w:tcPr>
            <w:tcW w:w="56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2552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z w:val="24"/>
                <w:szCs w:val="24"/>
              </w:rPr>
              <w:t>«</w:t>
            </w:r>
            <w:proofErr w:type="spellStart"/>
            <w:r w:rsidRPr="00EF2264">
              <w:rPr>
                <w:bCs/>
                <w:sz w:val="24"/>
                <w:szCs w:val="24"/>
              </w:rPr>
              <w:t>мкр</w:t>
            </w:r>
            <w:proofErr w:type="spellEnd"/>
            <w:r w:rsidRPr="00EF2264">
              <w:rPr>
                <w:bCs/>
                <w:sz w:val="24"/>
                <w:szCs w:val="24"/>
              </w:rPr>
              <w:t>. Дежнево–</w:t>
            </w:r>
            <w:proofErr w:type="spellStart"/>
            <w:r w:rsidRPr="00EF2264">
              <w:rPr>
                <w:bCs/>
                <w:sz w:val="24"/>
                <w:szCs w:val="24"/>
              </w:rPr>
              <w:t>мкр</w:t>
            </w:r>
            <w:proofErr w:type="spellEnd"/>
            <w:r w:rsidRPr="00EF226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EF2264">
              <w:rPr>
                <w:bCs/>
                <w:sz w:val="24"/>
                <w:szCs w:val="24"/>
              </w:rPr>
              <w:t>Югэр</w:t>
            </w:r>
            <w:proofErr w:type="spellEnd"/>
            <w:r w:rsidRPr="00EF226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Прямое</w:t>
            </w:r>
            <w:proofErr w:type="gramEnd"/>
            <w:r w:rsidRPr="00EF2264">
              <w:rPr>
                <w:sz w:val="24"/>
                <w:szCs w:val="24"/>
              </w:rPr>
              <w:t xml:space="preserve"> 15,7 км</w:t>
            </w:r>
          </w:p>
          <w:p w:rsidR="00971F24" w:rsidRPr="00EF2264" w:rsidRDefault="00971F24" w:rsidP="00EF2264">
            <w:pPr>
              <w:rPr>
                <w:sz w:val="24"/>
                <w:szCs w:val="24"/>
              </w:rPr>
            </w:pPr>
            <w:proofErr w:type="gramStart"/>
            <w:r w:rsidRPr="00EF2264">
              <w:rPr>
                <w:sz w:val="24"/>
                <w:szCs w:val="24"/>
              </w:rPr>
              <w:t>Обратное</w:t>
            </w:r>
            <w:proofErr w:type="gramEnd"/>
            <w:r w:rsidRPr="00EF2264">
              <w:rPr>
                <w:sz w:val="24"/>
                <w:szCs w:val="24"/>
              </w:rPr>
              <w:t xml:space="preserve"> 15,7 км</w:t>
            </w: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F24" w:rsidRPr="00EF2264" w:rsidRDefault="00971F24" w:rsidP="00EF2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1F24" w:rsidRPr="00EF2264" w:rsidRDefault="00971F24" w:rsidP="00EF2264">
            <w:pPr>
              <w:jc w:val="center"/>
              <w:rPr>
                <w:bCs/>
                <w:sz w:val="24"/>
                <w:szCs w:val="24"/>
              </w:rPr>
            </w:pPr>
            <w:r w:rsidRPr="00EF2264">
              <w:rPr>
                <w:bCs/>
                <w:spacing w:val="-2"/>
                <w:sz w:val="24"/>
                <w:szCs w:val="24"/>
              </w:rPr>
              <w:t>Общество с ограниченной ответственностью «Ухтинское автотранспортное предприятие»</w:t>
            </w:r>
          </w:p>
        </w:tc>
      </w:tr>
    </w:tbl>
    <w:p w:rsidR="00971F24" w:rsidRDefault="00971F24" w:rsidP="00971F24">
      <w:pPr>
        <w:jc w:val="center"/>
        <w:rPr>
          <w:b/>
          <w:bCs/>
          <w:sz w:val="28"/>
          <w:szCs w:val="28"/>
        </w:rPr>
      </w:pPr>
    </w:p>
    <w:p w:rsidR="00971F24" w:rsidRPr="00EF2264" w:rsidRDefault="00971F24" w:rsidP="00971F24">
      <w:pPr>
        <w:jc w:val="both"/>
        <w:rPr>
          <w:sz w:val="26"/>
          <w:szCs w:val="26"/>
        </w:rPr>
      </w:pPr>
      <w:r w:rsidRPr="00EF2264">
        <w:rPr>
          <w:sz w:val="26"/>
          <w:szCs w:val="26"/>
        </w:rPr>
        <w:t xml:space="preserve">Руководитель предприятия _____________________ (Ф.И.О.) </w:t>
      </w:r>
    </w:p>
    <w:p w:rsidR="00971F24" w:rsidRPr="00EF2264" w:rsidRDefault="00971F24" w:rsidP="00971F24">
      <w:pPr>
        <w:jc w:val="both"/>
        <w:rPr>
          <w:sz w:val="26"/>
          <w:szCs w:val="26"/>
        </w:rPr>
      </w:pPr>
      <w:proofErr w:type="spellStart"/>
      <w:r w:rsidRPr="00EF2264">
        <w:rPr>
          <w:sz w:val="26"/>
          <w:szCs w:val="26"/>
        </w:rPr>
        <w:t>мп</w:t>
      </w:r>
      <w:proofErr w:type="spellEnd"/>
    </w:p>
    <w:p w:rsidR="00971F24" w:rsidRPr="00EF2264" w:rsidRDefault="00971F24" w:rsidP="00971F24">
      <w:pPr>
        <w:jc w:val="both"/>
        <w:rPr>
          <w:sz w:val="26"/>
          <w:szCs w:val="26"/>
        </w:rPr>
      </w:pPr>
    </w:p>
    <w:p w:rsidR="00DD628B" w:rsidRDefault="00DD628B">
      <w:r>
        <w:br w:type="page"/>
      </w:r>
    </w:p>
    <w:p w:rsidR="00EF2264" w:rsidRPr="00EF2264" w:rsidRDefault="00EF2264" w:rsidP="00971F24">
      <w:pPr>
        <w:pStyle w:val="Default"/>
        <w:jc w:val="right"/>
        <w:rPr>
          <w:sz w:val="26"/>
          <w:szCs w:val="26"/>
        </w:rPr>
      </w:pPr>
    </w:p>
    <w:p w:rsidR="00971F24" w:rsidRPr="00DD628B" w:rsidRDefault="00971F24" w:rsidP="00971F24">
      <w:pPr>
        <w:pStyle w:val="Default"/>
        <w:jc w:val="right"/>
      </w:pPr>
      <w:r w:rsidRPr="00DD628B">
        <w:t xml:space="preserve">Приложение № 2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к Порядку проведения сплошного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обследования пассажиропотоков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на муниципальных маршрутах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регулярных перевозок и оптимизации маршрутной сети на территории </w:t>
      </w:r>
    </w:p>
    <w:p w:rsidR="00971F24" w:rsidRPr="00DD628B" w:rsidRDefault="00EF2264" w:rsidP="00971F24">
      <w:pPr>
        <w:jc w:val="right"/>
      </w:pPr>
      <w:r w:rsidRPr="00DD628B">
        <w:t xml:space="preserve">муниципального округа </w:t>
      </w:r>
      <w:r w:rsidR="00971F24" w:rsidRPr="00DD628B">
        <w:t xml:space="preserve"> «Ухта» </w:t>
      </w:r>
    </w:p>
    <w:p w:rsidR="00EF2264" w:rsidRDefault="00EF2264" w:rsidP="00971F24">
      <w:pPr>
        <w:jc w:val="center"/>
        <w:rPr>
          <w:b/>
          <w:bCs/>
        </w:rPr>
      </w:pPr>
    </w:p>
    <w:p w:rsidR="00971F24" w:rsidRPr="00EF2264" w:rsidRDefault="00971F24" w:rsidP="00971F24">
      <w:pPr>
        <w:jc w:val="center"/>
        <w:rPr>
          <w:bCs/>
          <w:sz w:val="26"/>
          <w:szCs w:val="26"/>
        </w:rPr>
      </w:pPr>
      <w:r w:rsidRPr="00EF2264">
        <w:rPr>
          <w:bCs/>
          <w:sz w:val="26"/>
          <w:szCs w:val="26"/>
        </w:rPr>
        <w:t>БЛАНК СПЛОШНОГО ОБСЛЕДОВАНИЯ ПАССАЖИРОПОТОКА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430"/>
        <w:gridCol w:w="600"/>
        <w:gridCol w:w="600"/>
        <w:gridCol w:w="871"/>
        <w:gridCol w:w="600"/>
        <w:gridCol w:w="600"/>
        <w:gridCol w:w="871"/>
        <w:gridCol w:w="600"/>
        <w:gridCol w:w="600"/>
        <w:gridCol w:w="871"/>
        <w:gridCol w:w="600"/>
        <w:gridCol w:w="600"/>
        <w:gridCol w:w="871"/>
      </w:tblGrid>
      <w:tr w:rsidR="00971F24" w:rsidRPr="00551D0E" w:rsidTr="00EF2264">
        <w:trPr>
          <w:trHeight w:val="375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 xml:space="preserve">Маршрут/ выход  Дата (день недели)  </w:t>
            </w:r>
            <w:r w:rsidRPr="00551D0E">
              <w:rPr>
                <w:b/>
                <w:bCs/>
                <w:sz w:val="16"/>
                <w:szCs w:val="16"/>
              </w:rPr>
              <w:t>____________</w:t>
            </w:r>
            <w:r w:rsidRPr="00551D0E">
              <w:rPr>
                <w:sz w:val="16"/>
                <w:szCs w:val="16"/>
              </w:rPr>
              <w:t xml:space="preserve"> гос. номер, марка автобуса ________</w:t>
            </w:r>
          </w:p>
        </w:tc>
      </w:tr>
      <w:tr w:rsidR="00971F24" w:rsidRPr="00551D0E" w:rsidTr="00EF2264">
        <w:trPr>
          <w:trHeight w:val="27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right"/>
              <w:rPr>
                <w:sz w:val="20"/>
                <w:szCs w:val="20"/>
              </w:rPr>
            </w:pP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Время отправления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№ рейса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Лист 1</w:t>
            </w:r>
          </w:p>
        </w:tc>
      </w:tr>
      <w:tr w:rsidR="00971F24" w:rsidRPr="00551D0E" w:rsidTr="00EF2264">
        <w:trPr>
          <w:trHeight w:val="1890"/>
        </w:trPr>
        <w:tc>
          <w:tcPr>
            <w:tcW w:w="1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 xml:space="preserve">Остановки / </w:t>
            </w:r>
            <w:r w:rsidRPr="00551D0E">
              <w:rPr>
                <w:sz w:val="16"/>
                <w:szCs w:val="16"/>
              </w:rPr>
              <w:t>Прямое направление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567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right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</w:tr>
      <w:tr w:rsidR="00971F24" w:rsidRPr="00551D0E" w:rsidTr="00EF2264">
        <w:trPr>
          <w:trHeight w:val="1035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 xml:space="preserve">Количество проданных билетов 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1035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Количество льготной категории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255"/>
        </w:trPr>
        <w:tc>
          <w:tcPr>
            <w:tcW w:w="93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sz w:val="16"/>
                <w:szCs w:val="16"/>
              </w:rPr>
              <w:t>Qi</w:t>
            </w:r>
            <w:proofErr w:type="spellEnd"/>
            <w:r w:rsidRPr="00551D0E">
              <w:rPr>
                <w:sz w:val="16"/>
                <w:szCs w:val="16"/>
              </w:rPr>
              <w:t xml:space="preserve"> факт, чел) =</w:t>
            </w:r>
            <w:proofErr w:type="spellStart"/>
            <w:r w:rsidRPr="00551D0E">
              <w:rPr>
                <w:sz w:val="16"/>
                <w:szCs w:val="16"/>
              </w:rPr>
              <w:t>Qi</w:t>
            </w:r>
            <w:proofErr w:type="spellEnd"/>
            <w:r w:rsidRPr="00551D0E">
              <w:rPr>
                <w:sz w:val="16"/>
                <w:szCs w:val="16"/>
              </w:rPr>
              <w:t xml:space="preserve"> в, чел -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с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 +Q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i-1 </w:t>
            </w:r>
            <w:r w:rsidRPr="00551D0E">
              <w:rPr>
                <w:rFonts w:ascii="Arial" w:hAnsi="Arial" w:cs="Arial"/>
                <w:sz w:val="16"/>
                <w:szCs w:val="16"/>
              </w:rPr>
              <w:t>факт</w:t>
            </w:r>
          </w:p>
        </w:tc>
      </w:tr>
    </w:tbl>
    <w:p w:rsidR="00971F24" w:rsidRDefault="00971F24" w:rsidP="00971F24">
      <w:pPr>
        <w:jc w:val="center"/>
        <w:rPr>
          <w:b/>
          <w:bCs/>
        </w:rPr>
      </w:pPr>
    </w:p>
    <w:p w:rsidR="00971F24" w:rsidRPr="00860871" w:rsidRDefault="00971F24" w:rsidP="00971F24">
      <w:r w:rsidRPr="00860871">
        <w:t xml:space="preserve">Руководитель предприятия _____________________ (Ф.И.О.) </w:t>
      </w:r>
    </w:p>
    <w:p w:rsidR="00971F24" w:rsidRPr="00860871" w:rsidRDefault="00971F24" w:rsidP="00971F24">
      <w:proofErr w:type="spellStart"/>
      <w:r w:rsidRPr="00860871">
        <w:t>мп</w:t>
      </w:r>
      <w:proofErr w:type="spellEnd"/>
    </w:p>
    <w:p w:rsidR="00971F24" w:rsidRDefault="00971F24" w:rsidP="00971F24">
      <w:pPr>
        <w:jc w:val="center"/>
        <w:rPr>
          <w:b/>
          <w:bCs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430"/>
        <w:gridCol w:w="600"/>
        <w:gridCol w:w="600"/>
        <w:gridCol w:w="871"/>
        <w:gridCol w:w="600"/>
        <w:gridCol w:w="600"/>
        <w:gridCol w:w="871"/>
        <w:gridCol w:w="600"/>
        <w:gridCol w:w="600"/>
        <w:gridCol w:w="871"/>
        <w:gridCol w:w="600"/>
        <w:gridCol w:w="600"/>
        <w:gridCol w:w="871"/>
      </w:tblGrid>
      <w:tr w:rsidR="00971F24" w:rsidRPr="00551D0E" w:rsidTr="00EF2264">
        <w:trPr>
          <w:trHeight w:val="375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264" w:rsidRDefault="00EF2264" w:rsidP="00EF22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F2264" w:rsidRDefault="00EF2264" w:rsidP="00EF22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F2264" w:rsidRDefault="00EF2264" w:rsidP="00EF22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F2264" w:rsidRDefault="00EF2264" w:rsidP="00EF22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F2264" w:rsidRDefault="00EF2264" w:rsidP="00EF2264">
            <w:pPr>
              <w:jc w:val="center"/>
              <w:rPr>
                <w:bCs/>
                <w:sz w:val="26"/>
                <w:szCs w:val="26"/>
              </w:rPr>
            </w:pPr>
          </w:p>
          <w:p w:rsidR="00971F24" w:rsidRPr="00EF2264" w:rsidRDefault="00EF2264" w:rsidP="00EF2264">
            <w:pPr>
              <w:jc w:val="center"/>
              <w:rPr>
                <w:bCs/>
                <w:sz w:val="26"/>
                <w:szCs w:val="26"/>
              </w:rPr>
            </w:pPr>
            <w:r w:rsidRPr="00EF2264">
              <w:rPr>
                <w:bCs/>
                <w:sz w:val="26"/>
                <w:szCs w:val="26"/>
              </w:rPr>
              <w:t>БЛАНК СПЛОШНОГО ОБСЛЕДОВАНИЯ ПАССАЖИРОПОТОКА</w:t>
            </w:r>
          </w:p>
        </w:tc>
      </w:tr>
      <w:tr w:rsidR="00971F24" w:rsidRPr="00551D0E" w:rsidTr="00EF2264">
        <w:trPr>
          <w:trHeight w:val="255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right"/>
              <w:rPr>
                <w:sz w:val="20"/>
                <w:szCs w:val="20"/>
              </w:rPr>
            </w:pPr>
          </w:p>
        </w:tc>
      </w:tr>
      <w:tr w:rsidR="00971F24" w:rsidRPr="00551D0E" w:rsidTr="00EF2264">
        <w:trPr>
          <w:trHeight w:val="375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 xml:space="preserve">Маршрут/ выход  Дата (день недели)  </w:t>
            </w:r>
            <w:r w:rsidRPr="00551D0E">
              <w:rPr>
                <w:b/>
                <w:bCs/>
                <w:sz w:val="16"/>
                <w:szCs w:val="16"/>
              </w:rPr>
              <w:t>____________</w:t>
            </w:r>
            <w:r w:rsidRPr="00551D0E">
              <w:rPr>
                <w:sz w:val="16"/>
                <w:szCs w:val="16"/>
              </w:rPr>
              <w:t xml:space="preserve"> гос. номер, марка автобуса ________</w:t>
            </w:r>
          </w:p>
        </w:tc>
      </w:tr>
      <w:tr w:rsidR="00971F24" w:rsidRPr="00551D0E" w:rsidTr="00EF2264">
        <w:trPr>
          <w:trHeight w:val="27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right"/>
              <w:rPr>
                <w:sz w:val="20"/>
                <w:szCs w:val="20"/>
              </w:rPr>
            </w:pP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Время отправления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№ рейса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Лист 2</w:t>
            </w:r>
          </w:p>
        </w:tc>
      </w:tr>
      <w:tr w:rsidR="00971F24" w:rsidRPr="00551D0E" w:rsidTr="00EF2264">
        <w:trPr>
          <w:trHeight w:val="1395"/>
        </w:trPr>
        <w:tc>
          <w:tcPr>
            <w:tcW w:w="1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 xml:space="preserve">Остановки / </w:t>
            </w:r>
            <w:r w:rsidRPr="00551D0E">
              <w:rPr>
                <w:sz w:val="16"/>
                <w:szCs w:val="16"/>
              </w:rPr>
              <w:t>Обратное направление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Вошло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Сошло (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551D0E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551D0E">
              <w:rPr>
                <w:rFonts w:ascii="Arial" w:hAnsi="Arial" w:cs="Arial"/>
                <w:sz w:val="16"/>
                <w:szCs w:val="16"/>
              </w:rPr>
              <w:t xml:space="preserve"> чел)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Qi</w:t>
            </w:r>
            <w:proofErr w:type="spellEnd"/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факт</w:t>
            </w:r>
            <w:r w:rsidRPr="00551D0E">
              <w:rPr>
                <w:rFonts w:ascii="Arial" w:hAnsi="Arial" w:cs="Arial"/>
                <w:sz w:val="16"/>
                <w:szCs w:val="16"/>
              </w:rPr>
              <w:t>, чел)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454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567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right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----</w:t>
            </w:r>
          </w:p>
        </w:tc>
      </w:tr>
      <w:tr w:rsidR="00971F24" w:rsidRPr="00551D0E" w:rsidTr="00EF2264">
        <w:trPr>
          <w:trHeight w:val="1035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 xml:space="preserve">Количество проданных билетов 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1035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Количество льготной категории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jc w:val="center"/>
              <w:rPr>
                <w:b/>
                <w:bCs/>
                <w:sz w:val="16"/>
                <w:szCs w:val="16"/>
              </w:rPr>
            </w:pPr>
            <w:r w:rsidRPr="00551D0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71F24" w:rsidRPr="00551D0E" w:rsidTr="00EF2264">
        <w:trPr>
          <w:trHeight w:val="255"/>
        </w:trPr>
        <w:tc>
          <w:tcPr>
            <w:tcW w:w="93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F24" w:rsidRPr="00551D0E" w:rsidRDefault="00971F24" w:rsidP="00EF2264">
            <w:pPr>
              <w:rPr>
                <w:sz w:val="16"/>
                <w:szCs w:val="16"/>
              </w:rPr>
            </w:pPr>
            <w:r w:rsidRPr="00551D0E">
              <w:rPr>
                <w:sz w:val="16"/>
                <w:szCs w:val="16"/>
              </w:rPr>
              <w:t>Наполнение (</w:t>
            </w:r>
            <w:proofErr w:type="spellStart"/>
            <w:r w:rsidRPr="00551D0E">
              <w:rPr>
                <w:sz w:val="16"/>
                <w:szCs w:val="16"/>
              </w:rPr>
              <w:t>Qi</w:t>
            </w:r>
            <w:proofErr w:type="spellEnd"/>
            <w:r w:rsidRPr="00551D0E">
              <w:rPr>
                <w:sz w:val="16"/>
                <w:szCs w:val="16"/>
              </w:rPr>
              <w:t xml:space="preserve"> факт, чел) =</w:t>
            </w:r>
            <w:proofErr w:type="spellStart"/>
            <w:r w:rsidRPr="00551D0E">
              <w:rPr>
                <w:sz w:val="16"/>
                <w:szCs w:val="16"/>
              </w:rPr>
              <w:t>Qi</w:t>
            </w:r>
            <w:proofErr w:type="spellEnd"/>
            <w:r w:rsidRPr="00551D0E">
              <w:rPr>
                <w:sz w:val="16"/>
                <w:szCs w:val="16"/>
              </w:rPr>
              <w:t xml:space="preserve"> в, чел -</w:t>
            </w:r>
            <w:proofErr w:type="spellStart"/>
            <w:r w:rsidRPr="00551D0E">
              <w:rPr>
                <w:sz w:val="16"/>
                <w:szCs w:val="16"/>
              </w:rPr>
              <w:t>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proofErr w:type="gramStart"/>
            <w:r w:rsidRPr="00551D0E">
              <w:rPr>
                <w:rFonts w:ascii="Arial" w:hAnsi="Arial" w:cs="Arial"/>
                <w:sz w:val="16"/>
                <w:szCs w:val="16"/>
              </w:rPr>
              <w:t>с</w:t>
            </w:r>
            <w:proofErr w:type="spellEnd"/>
            <w:proofErr w:type="gramEnd"/>
            <w:r w:rsidRPr="00551D0E">
              <w:rPr>
                <w:rFonts w:ascii="Arial" w:hAnsi="Arial" w:cs="Arial"/>
                <w:sz w:val="16"/>
                <w:szCs w:val="16"/>
              </w:rPr>
              <w:t>, чел +Q</w:t>
            </w:r>
            <w:r w:rsidRPr="00551D0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i-1 </w:t>
            </w:r>
            <w:r w:rsidRPr="00551D0E">
              <w:rPr>
                <w:rFonts w:ascii="Arial" w:hAnsi="Arial" w:cs="Arial"/>
                <w:sz w:val="16"/>
                <w:szCs w:val="16"/>
              </w:rPr>
              <w:t>факт</w:t>
            </w:r>
          </w:p>
        </w:tc>
      </w:tr>
    </w:tbl>
    <w:p w:rsidR="00971F24" w:rsidRDefault="00971F24" w:rsidP="00971F24">
      <w:pPr>
        <w:jc w:val="center"/>
        <w:rPr>
          <w:b/>
          <w:bCs/>
        </w:rPr>
      </w:pPr>
    </w:p>
    <w:p w:rsidR="00971F24" w:rsidRPr="00860871" w:rsidRDefault="00971F24" w:rsidP="00971F24">
      <w:r w:rsidRPr="00860871">
        <w:t xml:space="preserve">Руководитель предприятия _____________________ (Ф.И.О.) </w:t>
      </w:r>
    </w:p>
    <w:p w:rsidR="00971F24" w:rsidRPr="00860871" w:rsidRDefault="00971F24" w:rsidP="00971F24">
      <w:proofErr w:type="spellStart"/>
      <w:r w:rsidRPr="00860871">
        <w:t>мп</w:t>
      </w:r>
      <w:proofErr w:type="spellEnd"/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Default="00971F24" w:rsidP="00971F24">
      <w:pPr>
        <w:jc w:val="center"/>
        <w:rPr>
          <w:b/>
          <w:bCs/>
        </w:rPr>
      </w:pPr>
    </w:p>
    <w:p w:rsidR="00971F24" w:rsidRPr="00DD628B" w:rsidRDefault="00971F24" w:rsidP="00971F24">
      <w:pPr>
        <w:pStyle w:val="Default"/>
        <w:jc w:val="right"/>
      </w:pPr>
      <w:r w:rsidRPr="00DD628B">
        <w:t xml:space="preserve">Приложение № 3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к Порядку проведения сплошного обследования пассажиропотоков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на муниципальных маршрутах </w:t>
      </w:r>
    </w:p>
    <w:p w:rsidR="00971F24" w:rsidRPr="00DD628B" w:rsidRDefault="00971F24" w:rsidP="00971F24">
      <w:pPr>
        <w:pStyle w:val="Default"/>
        <w:jc w:val="right"/>
      </w:pPr>
      <w:r w:rsidRPr="00DD628B">
        <w:t xml:space="preserve">регулярных перевозок и </w:t>
      </w:r>
    </w:p>
    <w:p w:rsidR="00EF2264" w:rsidRPr="00DD628B" w:rsidRDefault="00971F24" w:rsidP="00971F24">
      <w:pPr>
        <w:jc w:val="right"/>
      </w:pPr>
      <w:r w:rsidRPr="00DD628B">
        <w:t xml:space="preserve">оптимизации маршрутной сети </w:t>
      </w:r>
    </w:p>
    <w:p w:rsidR="00971F24" w:rsidRPr="00DD628B" w:rsidRDefault="00971F24" w:rsidP="00971F24">
      <w:pPr>
        <w:jc w:val="right"/>
      </w:pPr>
      <w:r w:rsidRPr="00DD628B">
        <w:t xml:space="preserve">на территории </w:t>
      </w:r>
      <w:r w:rsidR="00EF2264" w:rsidRPr="00DD628B">
        <w:t>муниципального округа</w:t>
      </w:r>
      <w:r w:rsidRPr="00DD628B">
        <w:t xml:space="preserve"> «Ухта» </w:t>
      </w:r>
    </w:p>
    <w:p w:rsidR="00971F24" w:rsidRDefault="00971F24" w:rsidP="00971F24">
      <w:pPr>
        <w:jc w:val="right"/>
        <w:rPr>
          <w:sz w:val="28"/>
          <w:szCs w:val="28"/>
        </w:rPr>
      </w:pPr>
    </w:p>
    <w:p w:rsidR="00971F24" w:rsidRPr="00EF2264" w:rsidRDefault="00971F24" w:rsidP="00971F24">
      <w:pPr>
        <w:jc w:val="center"/>
        <w:rPr>
          <w:bCs/>
          <w:sz w:val="26"/>
          <w:szCs w:val="26"/>
        </w:rPr>
      </w:pPr>
      <w:r w:rsidRPr="00EF2264">
        <w:rPr>
          <w:bCs/>
          <w:sz w:val="26"/>
          <w:szCs w:val="26"/>
        </w:rPr>
        <w:t>СВОДНАЯ ТАБЛИЦА НАПОЛНЕНИЯ ПО ЧАСАМ СУТОК</w:t>
      </w:r>
    </w:p>
    <w:p w:rsidR="00971F24" w:rsidRDefault="00971F24" w:rsidP="00971F24">
      <w:pPr>
        <w:jc w:val="center"/>
        <w:rPr>
          <w:bCs/>
          <w:sz w:val="26"/>
          <w:szCs w:val="26"/>
        </w:rPr>
      </w:pPr>
      <w:r w:rsidRPr="00EF2264">
        <w:rPr>
          <w:bCs/>
          <w:sz w:val="26"/>
          <w:szCs w:val="26"/>
        </w:rPr>
        <w:t>НА МАРШРУТЕ № ____________________________________</w:t>
      </w:r>
    </w:p>
    <w:p w:rsidR="00EF2264" w:rsidRPr="00EF2264" w:rsidRDefault="00EF2264" w:rsidP="00971F24">
      <w:pPr>
        <w:jc w:val="center"/>
        <w:rPr>
          <w:bCs/>
          <w:sz w:val="26"/>
          <w:szCs w:val="26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2740"/>
        <w:gridCol w:w="1660"/>
        <w:gridCol w:w="1660"/>
        <w:gridCol w:w="1660"/>
        <w:gridCol w:w="1660"/>
      </w:tblGrid>
      <w:tr w:rsidR="00971F24" w:rsidRPr="00EF2264" w:rsidTr="00EF2264">
        <w:trPr>
          <w:trHeight w:val="37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Часы суток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F2264">
              <w:rPr>
                <w:bCs/>
                <w:color w:val="000000"/>
                <w:sz w:val="26"/>
                <w:szCs w:val="26"/>
              </w:rPr>
              <w:t>Дата, день недели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F2264">
              <w:rPr>
                <w:bCs/>
                <w:color w:val="000000"/>
                <w:sz w:val="26"/>
                <w:szCs w:val="26"/>
              </w:rPr>
              <w:t>Дата, день недели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24" w:rsidRPr="00EF2264" w:rsidRDefault="00971F24" w:rsidP="00EF226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прямое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sz w:val="26"/>
                <w:szCs w:val="26"/>
              </w:rPr>
            </w:pPr>
            <w:r w:rsidRPr="00EF2264">
              <w:rPr>
                <w:sz w:val="26"/>
                <w:szCs w:val="26"/>
              </w:rPr>
              <w:t>обратное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прямое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sz w:val="26"/>
                <w:szCs w:val="26"/>
              </w:rPr>
            </w:pPr>
            <w:r w:rsidRPr="00EF2264">
              <w:rPr>
                <w:sz w:val="26"/>
                <w:szCs w:val="26"/>
              </w:rPr>
              <w:t>обратное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24" w:rsidRPr="00EF2264" w:rsidRDefault="00971F24" w:rsidP="00EF226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1F24" w:rsidRPr="00EF2264" w:rsidTr="00EF2264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71F24" w:rsidRPr="00EF2264" w:rsidRDefault="00971F24" w:rsidP="00EF2264">
            <w:pPr>
              <w:jc w:val="center"/>
              <w:rPr>
                <w:color w:val="000000"/>
                <w:sz w:val="26"/>
                <w:szCs w:val="26"/>
              </w:rPr>
            </w:pPr>
            <w:r w:rsidRPr="00EF2264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971F24" w:rsidRPr="00DF3D60" w:rsidRDefault="00971F24" w:rsidP="00971F24">
      <w:pPr>
        <w:jc w:val="center"/>
        <w:rPr>
          <w:b/>
          <w:bCs/>
        </w:rPr>
      </w:pPr>
    </w:p>
    <w:p w:rsidR="00971F24" w:rsidRPr="00860871" w:rsidRDefault="00971F24" w:rsidP="00971F24">
      <w:r w:rsidRPr="00860871">
        <w:t xml:space="preserve">Руководитель предприятия _____________________ (Ф.И.О.) </w:t>
      </w:r>
    </w:p>
    <w:p w:rsidR="00C20DF0" w:rsidRDefault="00C20DF0">
      <w:pPr>
        <w:rPr>
          <w:rFonts w:eastAsiaTheme="minorHAnsi"/>
          <w:color w:val="000000"/>
          <w:lang w:eastAsia="en-US"/>
        </w:rPr>
      </w:pPr>
      <w:r>
        <w:br w:type="page"/>
      </w:r>
    </w:p>
    <w:p w:rsidR="001A64C3" w:rsidRDefault="001A64C3" w:rsidP="001A64C3">
      <w:pPr>
        <w:pStyle w:val="Default"/>
        <w:jc w:val="right"/>
      </w:pPr>
    </w:p>
    <w:p w:rsidR="00C20DF0" w:rsidRPr="00DD628B" w:rsidRDefault="00C20DF0" w:rsidP="00C20DF0">
      <w:pPr>
        <w:ind w:left="5812"/>
        <w:jc w:val="center"/>
      </w:pPr>
      <w:r w:rsidRPr="00DD628B">
        <w:t xml:space="preserve">Приложение № </w:t>
      </w:r>
      <w:r>
        <w:t>4</w:t>
      </w:r>
    </w:p>
    <w:p w:rsidR="00C20DF0" w:rsidRPr="00DD628B" w:rsidRDefault="00C20DF0" w:rsidP="00C20DF0">
      <w:pPr>
        <w:ind w:left="5812"/>
        <w:jc w:val="center"/>
      </w:pPr>
      <w:r w:rsidRPr="00DD628B">
        <w:t>к постановлению администрации</w:t>
      </w:r>
    </w:p>
    <w:p w:rsidR="00C20DF0" w:rsidRPr="00DD628B" w:rsidRDefault="00C20DF0" w:rsidP="00C20DF0">
      <w:pPr>
        <w:ind w:left="5812"/>
        <w:jc w:val="center"/>
      </w:pPr>
      <w:r w:rsidRPr="00DD628B">
        <w:t>муниципального округа «Ухта»</w:t>
      </w:r>
    </w:p>
    <w:p w:rsidR="00C20DF0" w:rsidRPr="00DD628B" w:rsidRDefault="00C20DF0" w:rsidP="00C20DF0">
      <w:pPr>
        <w:ind w:left="5812"/>
        <w:jc w:val="center"/>
      </w:pPr>
      <w:r w:rsidRPr="00DD628B">
        <w:t xml:space="preserve">от </w:t>
      </w:r>
      <w:r>
        <w:t>14 октября 2024</w:t>
      </w:r>
      <w:r w:rsidRPr="00DD628B">
        <w:t xml:space="preserve"> г. № </w:t>
      </w:r>
      <w:r>
        <w:t>3092</w:t>
      </w:r>
    </w:p>
    <w:p w:rsidR="004461C2" w:rsidRDefault="004461C2" w:rsidP="004461C2">
      <w:pPr>
        <w:jc w:val="center"/>
        <w:rPr>
          <w:b/>
          <w:bCs/>
        </w:rPr>
      </w:pPr>
    </w:p>
    <w:p w:rsidR="00C20DF0" w:rsidRDefault="00C20DF0" w:rsidP="004461C2">
      <w:pPr>
        <w:jc w:val="center"/>
        <w:rPr>
          <w:b/>
          <w:bCs/>
        </w:rPr>
      </w:pPr>
    </w:p>
    <w:p w:rsidR="00C20DF0" w:rsidRDefault="00C20DF0" w:rsidP="004461C2">
      <w:pPr>
        <w:jc w:val="center"/>
        <w:rPr>
          <w:b/>
          <w:bCs/>
        </w:rPr>
      </w:pPr>
    </w:p>
    <w:p w:rsidR="004461C2" w:rsidRPr="004461C2" w:rsidRDefault="004461C2" w:rsidP="004461C2">
      <w:pPr>
        <w:jc w:val="center"/>
        <w:rPr>
          <w:b/>
        </w:rPr>
      </w:pPr>
      <w:r w:rsidRPr="004461C2">
        <w:rPr>
          <w:b/>
        </w:rPr>
        <w:t>ФОРМЫ РЕЗУЛЬТАТОВ ОБСЛЕДОВАНИЯ ПАССАЖИРОПОТОКОВ НА МУНИЦИПАЛЬНЫХ МАРШРУТАХ РЕГУЛЯРНЫХ ПЕРЕВОЗОК НА ТЕРРИТОРИИ МУНИЦИПАЛЬНОГО ОКРУГА «УХТА»</w:t>
      </w: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Pr="004461C2" w:rsidRDefault="004461C2" w:rsidP="004461C2">
      <w:pPr>
        <w:jc w:val="center"/>
      </w:pPr>
      <w:r w:rsidRPr="004461C2">
        <w:rPr>
          <w:bCs/>
        </w:rPr>
        <w:t xml:space="preserve">СВОД РЕЗУЛЬТАТОВ СПЛОШНОГО ОБСЛЕДОВАНИЯ </w:t>
      </w:r>
    </w:p>
    <w:p w:rsidR="004461C2" w:rsidRPr="004461C2" w:rsidRDefault="004461C2" w:rsidP="004461C2">
      <w:pPr>
        <w:jc w:val="center"/>
      </w:pPr>
      <w:r w:rsidRPr="004461C2">
        <w:rPr>
          <w:bCs/>
        </w:rPr>
        <w:t xml:space="preserve">ПАССАЖИРОПОТОКОВ НА МУНИЦИПАЛЬНЫХ МАРШРУТАХ </w:t>
      </w:r>
    </w:p>
    <w:p w:rsidR="004461C2" w:rsidRPr="004461C2" w:rsidRDefault="004461C2" w:rsidP="004461C2">
      <w:pPr>
        <w:jc w:val="center"/>
        <w:rPr>
          <w:bCs/>
        </w:rPr>
      </w:pPr>
      <w:r w:rsidRPr="004461C2">
        <w:rPr>
          <w:bCs/>
        </w:rPr>
        <w:t>РЕГУЛЯРНЫХ ПЕРЕВОЗОК И ОПТИМИЗАЦИИ</w:t>
      </w:r>
      <w:r>
        <w:rPr>
          <w:bCs/>
        </w:rPr>
        <w:t xml:space="preserve"> МАРШРУТНОЙ СЕТИ НА ТЕРРИТОРИИ МУНИЦИПАЛЬНОГО ОКРУГА</w:t>
      </w:r>
      <w:r w:rsidRPr="004461C2">
        <w:rPr>
          <w:bCs/>
        </w:rPr>
        <w:t xml:space="preserve"> «УХТА»</w:t>
      </w:r>
    </w:p>
    <w:p w:rsidR="004461C2" w:rsidRDefault="004461C2" w:rsidP="004461C2">
      <w:pPr>
        <w:jc w:val="center"/>
        <w:rPr>
          <w:b/>
          <w:bCs/>
        </w:rPr>
      </w:pPr>
    </w:p>
    <w:p w:rsidR="004461C2" w:rsidRPr="003F3869" w:rsidRDefault="004461C2" w:rsidP="004461C2">
      <w:r w:rsidRPr="003F3869">
        <w:t xml:space="preserve">Дата «___»________________ 20___г. </w:t>
      </w:r>
    </w:p>
    <w:p w:rsidR="004461C2" w:rsidRPr="003F3869" w:rsidRDefault="004461C2" w:rsidP="004461C2">
      <w:r w:rsidRPr="003F3869">
        <w:t xml:space="preserve">Транспортное предприятие _________________________________________ </w:t>
      </w:r>
    </w:p>
    <w:p w:rsidR="004461C2" w:rsidRPr="003F3869" w:rsidRDefault="004461C2" w:rsidP="004461C2">
      <w:r w:rsidRPr="003F3869">
        <w:rPr>
          <w:i/>
          <w:iCs/>
        </w:rPr>
        <w:t xml:space="preserve">(наименование) </w:t>
      </w:r>
    </w:p>
    <w:p w:rsidR="004461C2" w:rsidRDefault="004461C2" w:rsidP="004461C2">
      <w:r w:rsidRPr="003F3869">
        <w:t>Количество обследованных рейсов (ед.)_______</w:t>
      </w:r>
    </w:p>
    <w:p w:rsidR="004461C2" w:rsidRPr="003F3869" w:rsidRDefault="004461C2" w:rsidP="004461C2"/>
    <w:tbl>
      <w:tblPr>
        <w:tblW w:w="9493" w:type="dxa"/>
        <w:tblLook w:val="04A0" w:firstRow="1" w:lastRow="0" w:firstColumn="1" w:lastColumn="0" w:noHBand="0" w:noVBand="1"/>
      </w:tblPr>
      <w:tblGrid>
        <w:gridCol w:w="486"/>
        <w:gridCol w:w="1428"/>
        <w:gridCol w:w="1400"/>
        <w:gridCol w:w="1316"/>
        <w:gridCol w:w="1203"/>
        <w:gridCol w:w="1072"/>
        <w:gridCol w:w="1479"/>
        <w:gridCol w:w="1268"/>
      </w:tblGrid>
      <w:tr w:rsidR="004461C2" w:rsidRPr="000F3B44" w:rsidTr="00DD628B">
        <w:trPr>
          <w:trHeight w:val="679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F3B4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>Номер и наименование маршрута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Объем перевезенных пассажиров, чел. - Q 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Пассажирооборот, </w:t>
            </w:r>
            <w:proofErr w:type="spellStart"/>
            <w:r w:rsidRPr="000F3B44">
              <w:rPr>
                <w:color w:val="000000"/>
                <w:sz w:val="20"/>
                <w:szCs w:val="20"/>
              </w:rPr>
              <w:t>пасс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F3B44">
              <w:rPr>
                <w:color w:val="000000"/>
                <w:sz w:val="20"/>
                <w:szCs w:val="20"/>
              </w:rPr>
              <w:t>м</w:t>
            </w:r>
            <w:proofErr w:type="spellEnd"/>
            <w:r w:rsidRPr="000F3B44">
              <w:rPr>
                <w:color w:val="000000"/>
                <w:sz w:val="20"/>
                <w:szCs w:val="20"/>
              </w:rPr>
              <w:t>, P общ.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 xml:space="preserve">Средняя дальность поездки, </w:t>
            </w:r>
            <w:proofErr w:type="gramStart"/>
            <w:r w:rsidRPr="000F3B44">
              <w:rPr>
                <w:sz w:val="20"/>
                <w:szCs w:val="20"/>
              </w:rPr>
              <w:t>км</w:t>
            </w:r>
            <w:proofErr w:type="gramEnd"/>
            <w:r w:rsidRPr="000F3B44">
              <w:rPr>
                <w:sz w:val="20"/>
                <w:szCs w:val="20"/>
              </w:rPr>
              <w:t>, L ср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Коэффициент использования вместимости, J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Перевезено льготных пассажиров, доля, %</w:t>
            </w:r>
          </w:p>
        </w:tc>
      </w:tr>
      <w:tr w:rsidR="004461C2" w:rsidRPr="000F3B44" w:rsidTr="00DD628B">
        <w:trPr>
          <w:trHeight w:val="17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>фактический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возможный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</w:tr>
      <w:tr w:rsidR="004461C2" w:rsidRPr="000F3B44" w:rsidTr="00DD628B">
        <w:trPr>
          <w:trHeight w:val="67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</w:tr>
      <w:tr w:rsidR="004461C2" w:rsidRPr="000F3B44" w:rsidTr="00DD628B">
        <w:trPr>
          <w:trHeight w:val="67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</w:tr>
    </w:tbl>
    <w:p w:rsidR="004461C2" w:rsidRDefault="004461C2" w:rsidP="004461C2">
      <w:pPr>
        <w:rPr>
          <w:b/>
          <w:bCs/>
        </w:rPr>
      </w:pPr>
    </w:p>
    <w:p w:rsidR="004461C2" w:rsidRPr="003F3869" w:rsidRDefault="004461C2" w:rsidP="004461C2">
      <w:r w:rsidRPr="003F3869">
        <w:t xml:space="preserve">Руководитель предприятия _____________________ (Ф.И.О.) </w:t>
      </w:r>
    </w:p>
    <w:p w:rsidR="004461C2" w:rsidRPr="003F3869" w:rsidRDefault="004461C2" w:rsidP="004461C2">
      <w:proofErr w:type="spellStart"/>
      <w:r w:rsidRPr="003F3869">
        <w:t>мп</w:t>
      </w:r>
      <w:proofErr w:type="spellEnd"/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Default="004461C2" w:rsidP="004461C2">
      <w:pPr>
        <w:jc w:val="center"/>
        <w:rPr>
          <w:b/>
          <w:bCs/>
        </w:rPr>
      </w:pPr>
    </w:p>
    <w:p w:rsidR="004461C2" w:rsidRPr="004461C2" w:rsidRDefault="004461C2" w:rsidP="004461C2">
      <w:pPr>
        <w:jc w:val="center"/>
        <w:rPr>
          <w:bCs/>
        </w:rPr>
      </w:pPr>
      <w:r w:rsidRPr="004461C2">
        <w:rPr>
          <w:bCs/>
        </w:rPr>
        <w:lastRenderedPageBreak/>
        <w:t xml:space="preserve">РЕЗУЛЬТАТЫ СПЛОШНОГО ОБСЛЕДОВАНИЯ </w:t>
      </w:r>
    </w:p>
    <w:p w:rsidR="004461C2" w:rsidRPr="004461C2" w:rsidRDefault="004461C2" w:rsidP="004461C2">
      <w:pPr>
        <w:jc w:val="center"/>
        <w:rPr>
          <w:bCs/>
        </w:rPr>
      </w:pPr>
      <w:r w:rsidRPr="004461C2">
        <w:rPr>
          <w:bCs/>
        </w:rPr>
        <w:t xml:space="preserve">ПАССАЖИРОПОТОКОВ НА МУНИЦИПАЛЬНЫХ МАРШРУТАХ </w:t>
      </w:r>
    </w:p>
    <w:p w:rsidR="004461C2" w:rsidRPr="004461C2" w:rsidRDefault="004461C2" w:rsidP="004461C2">
      <w:pPr>
        <w:jc w:val="center"/>
        <w:rPr>
          <w:bCs/>
        </w:rPr>
      </w:pPr>
      <w:r w:rsidRPr="004461C2">
        <w:rPr>
          <w:bCs/>
        </w:rPr>
        <w:t>РЕГУ</w:t>
      </w:r>
      <w:r>
        <w:rPr>
          <w:bCs/>
        </w:rPr>
        <w:t>ЛЯРНЫХ ПЕРЕВОЗОК НА ТЕРРИТОРИИ МУНИЦИПАЛЬНОГО ОКРУГА</w:t>
      </w:r>
      <w:r w:rsidRPr="004461C2">
        <w:rPr>
          <w:bCs/>
        </w:rPr>
        <w:t xml:space="preserve"> «УХТА»</w:t>
      </w:r>
    </w:p>
    <w:p w:rsidR="004461C2" w:rsidRDefault="004461C2" w:rsidP="004461C2">
      <w:pPr>
        <w:jc w:val="center"/>
        <w:rPr>
          <w:b/>
          <w:bCs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6"/>
        <w:gridCol w:w="1428"/>
        <w:gridCol w:w="1400"/>
        <w:gridCol w:w="1316"/>
        <w:gridCol w:w="1203"/>
        <w:gridCol w:w="1072"/>
        <w:gridCol w:w="1479"/>
        <w:gridCol w:w="1268"/>
      </w:tblGrid>
      <w:tr w:rsidR="004461C2" w:rsidRPr="000F3B44" w:rsidTr="00DD628B">
        <w:trPr>
          <w:trHeight w:val="679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F3B4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>Номер и наименование маршрута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Объем перевезенных пассажиров, чел. - Q 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 xml:space="preserve">Пассажирооборот, </w:t>
            </w:r>
            <w:proofErr w:type="spellStart"/>
            <w:r w:rsidRPr="000F3B44">
              <w:rPr>
                <w:color w:val="000000"/>
                <w:sz w:val="20"/>
                <w:szCs w:val="20"/>
              </w:rPr>
              <w:t>пасс</w:t>
            </w:r>
            <w:proofErr w:type="gramStart"/>
            <w:r w:rsidRPr="000F3B4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0F3B44">
              <w:rPr>
                <w:color w:val="000000"/>
                <w:sz w:val="20"/>
                <w:szCs w:val="20"/>
              </w:rPr>
              <w:t>м</w:t>
            </w:r>
            <w:proofErr w:type="spellEnd"/>
            <w:r w:rsidRPr="000F3B44">
              <w:rPr>
                <w:color w:val="000000"/>
                <w:sz w:val="20"/>
                <w:szCs w:val="20"/>
              </w:rPr>
              <w:t>, P общ.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 xml:space="preserve">Средняя дальность поездки, </w:t>
            </w:r>
            <w:proofErr w:type="gramStart"/>
            <w:r w:rsidRPr="000F3B44">
              <w:rPr>
                <w:sz w:val="20"/>
                <w:szCs w:val="20"/>
              </w:rPr>
              <w:t>км</w:t>
            </w:r>
            <w:proofErr w:type="gramEnd"/>
            <w:r w:rsidRPr="000F3B44">
              <w:rPr>
                <w:sz w:val="20"/>
                <w:szCs w:val="20"/>
              </w:rPr>
              <w:t>, L ср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Коэффициент использования вместимости, J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Перевезено льготных пассажиров, доля, %</w:t>
            </w:r>
          </w:p>
        </w:tc>
      </w:tr>
      <w:tr w:rsidR="004461C2" w:rsidRPr="000F3B44" w:rsidTr="00DD628B">
        <w:trPr>
          <w:trHeight w:val="17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0"/>
                <w:szCs w:val="20"/>
              </w:rPr>
            </w:pPr>
            <w:r w:rsidRPr="000F3B44">
              <w:rPr>
                <w:color w:val="000000"/>
                <w:sz w:val="20"/>
                <w:szCs w:val="20"/>
              </w:rPr>
              <w:t>фактический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возможный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C2" w:rsidRPr="000F3B44" w:rsidRDefault="004461C2" w:rsidP="00DD628B">
            <w:pPr>
              <w:rPr>
                <w:sz w:val="20"/>
                <w:szCs w:val="20"/>
              </w:rPr>
            </w:pPr>
          </w:p>
        </w:tc>
      </w:tr>
      <w:tr w:rsidR="004461C2" w:rsidRPr="000F3B44" w:rsidTr="00DD628B">
        <w:trPr>
          <w:trHeight w:val="67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0F3B44">
              <w:rPr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461C2" w:rsidRPr="000F3B44" w:rsidTr="00DD628B">
        <w:trPr>
          <w:trHeight w:val="67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</w:tr>
      <w:tr w:rsidR="004461C2" w:rsidRPr="000F3B44" w:rsidTr="00DD628B">
        <w:trPr>
          <w:trHeight w:val="67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color w:val="000000"/>
                <w:sz w:val="28"/>
                <w:szCs w:val="28"/>
              </w:rPr>
            </w:pPr>
            <w:r w:rsidRPr="000F3B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</w:tr>
      <w:tr w:rsidR="004461C2" w:rsidRPr="000F3B44" w:rsidTr="00DD628B">
        <w:trPr>
          <w:trHeight w:val="679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3B4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F3B44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F3B44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F3B44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b/>
                <w:bCs/>
                <w:sz w:val="32"/>
                <w:szCs w:val="32"/>
              </w:rPr>
            </w:pPr>
            <w:r w:rsidRPr="000F3B44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b/>
                <w:bCs/>
                <w:sz w:val="32"/>
                <w:szCs w:val="32"/>
              </w:rPr>
            </w:pPr>
            <w:r w:rsidRPr="000F3B44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61C2" w:rsidRPr="000F3B44" w:rsidRDefault="004461C2" w:rsidP="00DD628B">
            <w:pPr>
              <w:jc w:val="center"/>
              <w:rPr>
                <w:sz w:val="28"/>
                <w:szCs w:val="28"/>
              </w:rPr>
            </w:pPr>
            <w:r w:rsidRPr="000F3B44">
              <w:rPr>
                <w:sz w:val="28"/>
                <w:szCs w:val="28"/>
              </w:rPr>
              <w:t> </w:t>
            </w:r>
          </w:p>
        </w:tc>
      </w:tr>
    </w:tbl>
    <w:p w:rsidR="004461C2" w:rsidRDefault="004461C2" w:rsidP="004461C2"/>
    <w:p w:rsidR="004461C2" w:rsidRPr="00AF6DC9" w:rsidRDefault="004461C2" w:rsidP="004461C2">
      <w:r w:rsidRPr="00AF6DC9">
        <w:t xml:space="preserve">Председатель Комиссии ___________________ </w:t>
      </w:r>
    </w:p>
    <w:p w:rsidR="004461C2" w:rsidRPr="00AF6DC9" w:rsidRDefault="004461C2" w:rsidP="004461C2">
      <w:r w:rsidRPr="00AF6DC9">
        <w:rPr>
          <w:i/>
          <w:iCs/>
        </w:rPr>
        <w:t xml:space="preserve">(подпись) </w:t>
      </w:r>
    </w:p>
    <w:p w:rsidR="004461C2" w:rsidRPr="00AF6DC9" w:rsidRDefault="004461C2" w:rsidP="004461C2">
      <w:r w:rsidRPr="00AF6DC9">
        <w:t xml:space="preserve">Члены рабочей группы ___________________ </w:t>
      </w:r>
    </w:p>
    <w:p w:rsidR="004461C2" w:rsidRPr="00AF6DC9" w:rsidRDefault="004461C2" w:rsidP="004461C2">
      <w:r w:rsidRPr="00AF6DC9">
        <w:rPr>
          <w:i/>
          <w:iCs/>
        </w:rPr>
        <w:t xml:space="preserve">(подпись) </w:t>
      </w:r>
    </w:p>
    <w:p w:rsidR="004461C2" w:rsidRPr="00AF6DC9" w:rsidRDefault="004461C2" w:rsidP="004461C2">
      <w:r w:rsidRPr="00AF6DC9">
        <w:t xml:space="preserve">___________________ </w:t>
      </w:r>
    </w:p>
    <w:p w:rsidR="004461C2" w:rsidRPr="00AF6DC9" w:rsidRDefault="004461C2" w:rsidP="004461C2">
      <w:r w:rsidRPr="00AF6DC9">
        <w:rPr>
          <w:i/>
          <w:iCs/>
        </w:rPr>
        <w:t xml:space="preserve">(подпись) </w:t>
      </w:r>
    </w:p>
    <w:p w:rsidR="004461C2" w:rsidRPr="00AF6DC9" w:rsidRDefault="004461C2" w:rsidP="004461C2">
      <w:r w:rsidRPr="00AF6DC9">
        <w:t xml:space="preserve">___________________ </w:t>
      </w:r>
    </w:p>
    <w:p w:rsidR="004461C2" w:rsidRDefault="004461C2" w:rsidP="004461C2">
      <w:r w:rsidRPr="00AF6DC9">
        <w:rPr>
          <w:i/>
          <w:iCs/>
        </w:rPr>
        <w:t>(подпись)</w:t>
      </w:r>
    </w:p>
    <w:p w:rsidR="004461C2" w:rsidRDefault="004461C2" w:rsidP="004461C2">
      <w:pPr>
        <w:jc w:val="center"/>
      </w:pPr>
    </w:p>
    <w:p w:rsidR="004461C2" w:rsidRDefault="004461C2" w:rsidP="004461C2">
      <w:pPr>
        <w:jc w:val="center"/>
      </w:pPr>
    </w:p>
    <w:p w:rsidR="00AE6091" w:rsidRPr="0042413E" w:rsidRDefault="00C20DF0" w:rsidP="00C20DF0">
      <w:pPr>
        <w:jc w:val="center"/>
        <w:rPr>
          <w:sz w:val="26"/>
          <w:szCs w:val="26"/>
        </w:rPr>
      </w:pPr>
      <w:r>
        <w:t>_____________________________</w:t>
      </w:r>
      <w:bookmarkStart w:id="0" w:name="_GoBack"/>
      <w:bookmarkEnd w:id="0"/>
    </w:p>
    <w:sectPr w:rsidR="00AE6091" w:rsidRPr="0042413E" w:rsidSect="00DD628B">
      <w:pgSz w:w="11905" w:h="16837"/>
      <w:pgMar w:top="567" w:right="706" w:bottom="425" w:left="1701" w:header="0" w:footer="6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2670E9" w15:done="0"/>
  <w15:commentEx w15:paraId="1CC68558" w15:done="0"/>
  <w15:commentEx w15:paraId="320C9FA2" w15:done="0"/>
  <w15:commentEx w15:paraId="381495F5" w15:done="0"/>
  <w15:commentEx w15:paraId="08C9A9C1" w15:done="0"/>
  <w15:commentEx w15:paraId="06F0FB48" w15:done="0"/>
  <w15:commentEx w15:paraId="0EB18C32" w15:done="0"/>
  <w15:commentEx w15:paraId="4C5C0014" w15:done="0"/>
  <w15:commentEx w15:paraId="29C0786E" w15:done="0"/>
  <w15:commentEx w15:paraId="57D8EB1A" w15:done="0"/>
  <w15:commentEx w15:paraId="37C0334D" w15:done="0"/>
  <w15:commentEx w15:paraId="4BA4CF96" w15:done="0"/>
  <w15:commentEx w15:paraId="0CBC86F6" w15:done="0"/>
  <w15:commentEx w15:paraId="7FCF7E28" w15:done="0"/>
  <w15:commentEx w15:paraId="5627B73F" w15:done="0"/>
  <w15:commentEx w15:paraId="4CADC952" w15:done="0"/>
  <w15:commentEx w15:paraId="66A871F7" w15:done="0"/>
  <w15:commentEx w15:paraId="290925B6" w15:done="0"/>
  <w15:commentEx w15:paraId="7E2637F8" w15:done="0"/>
  <w15:commentEx w15:paraId="1B3E24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71" w:rsidRDefault="008A3571" w:rsidP="00A820AC">
      <w:r>
        <w:separator/>
      </w:r>
    </w:p>
  </w:endnote>
  <w:endnote w:type="continuationSeparator" w:id="0">
    <w:p w:rsidR="008A3571" w:rsidRDefault="008A3571" w:rsidP="00A8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71" w:rsidRDefault="008A3571" w:rsidP="00A820AC">
      <w:r>
        <w:separator/>
      </w:r>
    </w:p>
  </w:footnote>
  <w:footnote w:type="continuationSeparator" w:id="0">
    <w:p w:rsidR="008A3571" w:rsidRDefault="008A3571" w:rsidP="00A820A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кова Ю.М.">
    <w15:presenceInfo w15:providerId="None" w15:userId="Зайкова Ю.М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56A"/>
    <w:rsid w:val="00000929"/>
    <w:rsid w:val="0000499E"/>
    <w:rsid w:val="00007407"/>
    <w:rsid w:val="00010C93"/>
    <w:rsid w:val="000147AA"/>
    <w:rsid w:val="00014961"/>
    <w:rsid w:val="0001776E"/>
    <w:rsid w:val="00017FC4"/>
    <w:rsid w:val="000206FB"/>
    <w:rsid w:val="00020956"/>
    <w:rsid w:val="00021615"/>
    <w:rsid w:val="00023E42"/>
    <w:rsid w:val="00024FD8"/>
    <w:rsid w:val="000259FB"/>
    <w:rsid w:val="00026BC5"/>
    <w:rsid w:val="000271EB"/>
    <w:rsid w:val="00027BB4"/>
    <w:rsid w:val="0003161E"/>
    <w:rsid w:val="00033B23"/>
    <w:rsid w:val="00034F8B"/>
    <w:rsid w:val="00036672"/>
    <w:rsid w:val="000369B0"/>
    <w:rsid w:val="000409BF"/>
    <w:rsid w:val="00041F0B"/>
    <w:rsid w:val="00042941"/>
    <w:rsid w:val="00044D7E"/>
    <w:rsid w:val="0004525C"/>
    <w:rsid w:val="0005003E"/>
    <w:rsid w:val="00050B71"/>
    <w:rsid w:val="00051B74"/>
    <w:rsid w:val="000537FA"/>
    <w:rsid w:val="000538D4"/>
    <w:rsid w:val="00053DF2"/>
    <w:rsid w:val="000556FF"/>
    <w:rsid w:val="0005668C"/>
    <w:rsid w:val="000569F3"/>
    <w:rsid w:val="00057B80"/>
    <w:rsid w:val="0006135F"/>
    <w:rsid w:val="00062718"/>
    <w:rsid w:val="00063D0D"/>
    <w:rsid w:val="000652E6"/>
    <w:rsid w:val="00065AFA"/>
    <w:rsid w:val="000678C7"/>
    <w:rsid w:val="00070BB5"/>
    <w:rsid w:val="00071417"/>
    <w:rsid w:val="00071A0A"/>
    <w:rsid w:val="00072C8C"/>
    <w:rsid w:val="00073D43"/>
    <w:rsid w:val="000743B3"/>
    <w:rsid w:val="0007506F"/>
    <w:rsid w:val="000755E6"/>
    <w:rsid w:val="00075FF0"/>
    <w:rsid w:val="00076832"/>
    <w:rsid w:val="000775A2"/>
    <w:rsid w:val="00077AF8"/>
    <w:rsid w:val="00081B25"/>
    <w:rsid w:val="00082188"/>
    <w:rsid w:val="00082331"/>
    <w:rsid w:val="000824E3"/>
    <w:rsid w:val="00082542"/>
    <w:rsid w:val="00082940"/>
    <w:rsid w:val="00083847"/>
    <w:rsid w:val="00085ABB"/>
    <w:rsid w:val="00085BCE"/>
    <w:rsid w:val="000869D4"/>
    <w:rsid w:val="00087866"/>
    <w:rsid w:val="00090DCE"/>
    <w:rsid w:val="00091214"/>
    <w:rsid w:val="000917EE"/>
    <w:rsid w:val="00091CB1"/>
    <w:rsid w:val="000922BA"/>
    <w:rsid w:val="00092DCF"/>
    <w:rsid w:val="00095D86"/>
    <w:rsid w:val="00096702"/>
    <w:rsid w:val="00096EBB"/>
    <w:rsid w:val="0009707F"/>
    <w:rsid w:val="000A09A9"/>
    <w:rsid w:val="000A23D5"/>
    <w:rsid w:val="000A2CFE"/>
    <w:rsid w:val="000A3854"/>
    <w:rsid w:val="000A3A73"/>
    <w:rsid w:val="000A3AEF"/>
    <w:rsid w:val="000A4B3F"/>
    <w:rsid w:val="000A503C"/>
    <w:rsid w:val="000A5AC9"/>
    <w:rsid w:val="000A6DED"/>
    <w:rsid w:val="000A7680"/>
    <w:rsid w:val="000B22FF"/>
    <w:rsid w:val="000B2362"/>
    <w:rsid w:val="000B5068"/>
    <w:rsid w:val="000B5891"/>
    <w:rsid w:val="000B5C78"/>
    <w:rsid w:val="000B6173"/>
    <w:rsid w:val="000B631B"/>
    <w:rsid w:val="000B6D5F"/>
    <w:rsid w:val="000B705D"/>
    <w:rsid w:val="000B7390"/>
    <w:rsid w:val="000B7B26"/>
    <w:rsid w:val="000B7D83"/>
    <w:rsid w:val="000C0AB2"/>
    <w:rsid w:val="000C21B4"/>
    <w:rsid w:val="000C3202"/>
    <w:rsid w:val="000C52DB"/>
    <w:rsid w:val="000C579B"/>
    <w:rsid w:val="000C61AF"/>
    <w:rsid w:val="000C6676"/>
    <w:rsid w:val="000C6890"/>
    <w:rsid w:val="000C6918"/>
    <w:rsid w:val="000D33FA"/>
    <w:rsid w:val="000D439F"/>
    <w:rsid w:val="000D5036"/>
    <w:rsid w:val="000D5F14"/>
    <w:rsid w:val="000D5F1D"/>
    <w:rsid w:val="000D6FAA"/>
    <w:rsid w:val="000D7F9A"/>
    <w:rsid w:val="000E0E8E"/>
    <w:rsid w:val="000E11AE"/>
    <w:rsid w:val="000E11F6"/>
    <w:rsid w:val="000E42FB"/>
    <w:rsid w:val="000E4C39"/>
    <w:rsid w:val="000E6A50"/>
    <w:rsid w:val="000E6D01"/>
    <w:rsid w:val="000E7FF7"/>
    <w:rsid w:val="000F065E"/>
    <w:rsid w:val="000F168C"/>
    <w:rsid w:val="000F2C27"/>
    <w:rsid w:val="000F42BD"/>
    <w:rsid w:val="000F503B"/>
    <w:rsid w:val="000F66CB"/>
    <w:rsid w:val="000F673A"/>
    <w:rsid w:val="000F7248"/>
    <w:rsid w:val="000F772C"/>
    <w:rsid w:val="000F7E62"/>
    <w:rsid w:val="00100325"/>
    <w:rsid w:val="00101F22"/>
    <w:rsid w:val="001024C3"/>
    <w:rsid w:val="00102BB9"/>
    <w:rsid w:val="00102BFB"/>
    <w:rsid w:val="00103716"/>
    <w:rsid w:val="001039D7"/>
    <w:rsid w:val="00104B52"/>
    <w:rsid w:val="00105143"/>
    <w:rsid w:val="001052A2"/>
    <w:rsid w:val="00106418"/>
    <w:rsid w:val="00112110"/>
    <w:rsid w:val="0011304A"/>
    <w:rsid w:val="0011337C"/>
    <w:rsid w:val="001144F0"/>
    <w:rsid w:val="001149C9"/>
    <w:rsid w:val="001156AB"/>
    <w:rsid w:val="00115974"/>
    <w:rsid w:val="00115FC2"/>
    <w:rsid w:val="0011634B"/>
    <w:rsid w:val="00116C18"/>
    <w:rsid w:val="001203D8"/>
    <w:rsid w:val="00122ED0"/>
    <w:rsid w:val="00124509"/>
    <w:rsid w:val="00127100"/>
    <w:rsid w:val="001275F1"/>
    <w:rsid w:val="001278AA"/>
    <w:rsid w:val="00127F4C"/>
    <w:rsid w:val="00130082"/>
    <w:rsid w:val="0013316F"/>
    <w:rsid w:val="00135D77"/>
    <w:rsid w:val="00136E6D"/>
    <w:rsid w:val="001408CD"/>
    <w:rsid w:val="0014097A"/>
    <w:rsid w:val="00141628"/>
    <w:rsid w:val="00144D37"/>
    <w:rsid w:val="00144E79"/>
    <w:rsid w:val="00145803"/>
    <w:rsid w:val="00145BC6"/>
    <w:rsid w:val="00146388"/>
    <w:rsid w:val="0015188B"/>
    <w:rsid w:val="0015251E"/>
    <w:rsid w:val="0015269D"/>
    <w:rsid w:val="0015292B"/>
    <w:rsid w:val="00154644"/>
    <w:rsid w:val="00155343"/>
    <w:rsid w:val="001564B7"/>
    <w:rsid w:val="00156F41"/>
    <w:rsid w:val="001610F7"/>
    <w:rsid w:val="001625AF"/>
    <w:rsid w:val="00163705"/>
    <w:rsid w:val="0016495A"/>
    <w:rsid w:val="0016568D"/>
    <w:rsid w:val="00165C35"/>
    <w:rsid w:val="00165DB9"/>
    <w:rsid w:val="00166315"/>
    <w:rsid w:val="00166440"/>
    <w:rsid w:val="00167B8C"/>
    <w:rsid w:val="00167D69"/>
    <w:rsid w:val="001714BE"/>
    <w:rsid w:val="00171C8A"/>
    <w:rsid w:val="001748E5"/>
    <w:rsid w:val="00175AF3"/>
    <w:rsid w:val="00175C3E"/>
    <w:rsid w:val="00176B5A"/>
    <w:rsid w:val="001772C2"/>
    <w:rsid w:val="0018126B"/>
    <w:rsid w:val="00182550"/>
    <w:rsid w:val="00182AC6"/>
    <w:rsid w:val="0018335F"/>
    <w:rsid w:val="00184FEC"/>
    <w:rsid w:val="0018557E"/>
    <w:rsid w:val="00186163"/>
    <w:rsid w:val="0019152A"/>
    <w:rsid w:val="00194A9D"/>
    <w:rsid w:val="0019517E"/>
    <w:rsid w:val="00195E74"/>
    <w:rsid w:val="00197699"/>
    <w:rsid w:val="001976BA"/>
    <w:rsid w:val="00197AE9"/>
    <w:rsid w:val="00197DC5"/>
    <w:rsid w:val="001A124F"/>
    <w:rsid w:val="001A1344"/>
    <w:rsid w:val="001A3EA6"/>
    <w:rsid w:val="001A42CD"/>
    <w:rsid w:val="001A4565"/>
    <w:rsid w:val="001A4907"/>
    <w:rsid w:val="001A5CD3"/>
    <w:rsid w:val="001A64C3"/>
    <w:rsid w:val="001A65F1"/>
    <w:rsid w:val="001B015A"/>
    <w:rsid w:val="001B093E"/>
    <w:rsid w:val="001B1334"/>
    <w:rsid w:val="001B1634"/>
    <w:rsid w:val="001B2559"/>
    <w:rsid w:val="001B2975"/>
    <w:rsid w:val="001B531A"/>
    <w:rsid w:val="001B692D"/>
    <w:rsid w:val="001B7D68"/>
    <w:rsid w:val="001C054F"/>
    <w:rsid w:val="001C1015"/>
    <w:rsid w:val="001C14D4"/>
    <w:rsid w:val="001C27CC"/>
    <w:rsid w:val="001C30CE"/>
    <w:rsid w:val="001C32D2"/>
    <w:rsid w:val="001C35C3"/>
    <w:rsid w:val="001C3FD1"/>
    <w:rsid w:val="001C437B"/>
    <w:rsid w:val="001C500D"/>
    <w:rsid w:val="001C57FB"/>
    <w:rsid w:val="001C6266"/>
    <w:rsid w:val="001C66A1"/>
    <w:rsid w:val="001D094E"/>
    <w:rsid w:val="001D1412"/>
    <w:rsid w:val="001D17C5"/>
    <w:rsid w:val="001D1EE5"/>
    <w:rsid w:val="001D294B"/>
    <w:rsid w:val="001D2FB0"/>
    <w:rsid w:val="001E065C"/>
    <w:rsid w:val="001E1A55"/>
    <w:rsid w:val="001E1A6D"/>
    <w:rsid w:val="001E278A"/>
    <w:rsid w:val="001E2D84"/>
    <w:rsid w:val="001E31D3"/>
    <w:rsid w:val="001E471C"/>
    <w:rsid w:val="001E54ED"/>
    <w:rsid w:val="001E5E52"/>
    <w:rsid w:val="001E6A00"/>
    <w:rsid w:val="001E7F34"/>
    <w:rsid w:val="001F0DC5"/>
    <w:rsid w:val="001F444F"/>
    <w:rsid w:val="001F54BB"/>
    <w:rsid w:val="001F6E45"/>
    <w:rsid w:val="00201DBF"/>
    <w:rsid w:val="00204463"/>
    <w:rsid w:val="002061E5"/>
    <w:rsid w:val="002062E3"/>
    <w:rsid w:val="00206D27"/>
    <w:rsid w:val="00206FB2"/>
    <w:rsid w:val="00207B13"/>
    <w:rsid w:val="00207DAB"/>
    <w:rsid w:val="002106FC"/>
    <w:rsid w:val="00210D87"/>
    <w:rsid w:val="002117AE"/>
    <w:rsid w:val="002121AC"/>
    <w:rsid w:val="00214DD0"/>
    <w:rsid w:val="00214DE6"/>
    <w:rsid w:val="00216409"/>
    <w:rsid w:val="0021695E"/>
    <w:rsid w:val="002233C8"/>
    <w:rsid w:val="0022401A"/>
    <w:rsid w:val="00226874"/>
    <w:rsid w:val="00226C60"/>
    <w:rsid w:val="00226E82"/>
    <w:rsid w:val="00227111"/>
    <w:rsid w:val="00227543"/>
    <w:rsid w:val="0022787A"/>
    <w:rsid w:val="0023431A"/>
    <w:rsid w:val="002344A5"/>
    <w:rsid w:val="002379E5"/>
    <w:rsid w:val="00241320"/>
    <w:rsid w:val="00241742"/>
    <w:rsid w:val="00243570"/>
    <w:rsid w:val="002443DC"/>
    <w:rsid w:val="002459C7"/>
    <w:rsid w:val="002462FC"/>
    <w:rsid w:val="0025116F"/>
    <w:rsid w:val="002519CD"/>
    <w:rsid w:val="00251A36"/>
    <w:rsid w:val="0025227E"/>
    <w:rsid w:val="0025229C"/>
    <w:rsid w:val="00252A9E"/>
    <w:rsid w:val="00253047"/>
    <w:rsid w:val="002538AF"/>
    <w:rsid w:val="00254CC3"/>
    <w:rsid w:val="00255DC1"/>
    <w:rsid w:val="002568BC"/>
    <w:rsid w:val="00256C08"/>
    <w:rsid w:val="00256D16"/>
    <w:rsid w:val="00256EB2"/>
    <w:rsid w:val="00257191"/>
    <w:rsid w:val="00257246"/>
    <w:rsid w:val="00260BCC"/>
    <w:rsid w:val="0026259B"/>
    <w:rsid w:val="002628DC"/>
    <w:rsid w:val="002639E4"/>
    <w:rsid w:val="00264AA1"/>
    <w:rsid w:val="00266E9B"/>
    <w:rsid w:val="0026739A"/>
    <w:rsid w:val="002677F2"/>
    <w:rsid w:val="00267A7F"/>
    <w:rsid w:val="00270165"/>
    <w:rsid w:val="00270F88"/>
    <w:rsid w:val="002711FB"/>
    <w:rsid w:val="002736CF"/>
    <w:rsid w:val="00274E55"/>
    <w:rsid w:val="0027504F"/>
    <w:rsid w:val="00276CB5"/>
    <w:rsid w:val="0027719C"/>
    <w:rsid w:val="00280AFA"/>
    <w:rsid w:val="00280E58"/>
    <w:rsid w:val="00281CE9"/>
    <w:rsid w:val="00282004"/>
    <w:rsid w:val="0028292A"/>
    <w:rsid w:val="00285D22"/>
    <w:rsid w:val="00286619"/>
    <w:rsid w:val="00291067"/>
    <w:rsid w:val="00292095"/>
    <w:rsid w:val="002929BA"/>
    <w:rsid w:val="0029343E"/>
    <w:rsid w:val="00293567"/>
    <w:rsid w:val="0029484F"/>
    <w:rsid w:val="00297149"/>
    <w:rsid w:val="0029725D"/>
    <w:rsid w:val="002A0098"/>
    <w:rsid w:val="002A0703"/>
    <w:rsid w:val="002A0E40"/>
    <w:rsid w:val="002A12CF"/>
    <w:rsid w:val="002A17E0"/>
    <w:rsid w:val="002A2086"/>
    <w:rsid w:val="002A28C0"/>
    <w:rsid w:val="002A28FB"/>
    <w:rsid w:val="002A2C86"/>
    <w:rsid w:val="002A5664"/>
    <w:rsid w:val="002A5EDA"/>
    <w:rsid w:val="002B19C9"/>
    <w:rsid w:val="002B2575"/>
    <w:rsid w:val="002B4747"/>
    <w:rsid w:val="002B4FC6"/>
    <w:rsid w:val="002B59C2"/>
    <w:rsid w:val="002B6644"/>
    <w:rsid w:val="002B749F"/>
    <w:rsid w:val="002C023E"/>
    <w:rsid w:val="002C0B14"/>
    <w:rsid w:val="002C24D5"/>
    <w:rsid w:val="002C2DC2"/>
    <w:rsid w:val="002C34F8"/>
    <w:rsid w:val="002C41E6"/>
    <w:rsid w:val="002C41ED"/>
    <w:rsid w:val="002C50D7"/>
    <w:rsid w:val="002D0396"/>
    <w:rsid w:val="002D1DB5"/>
    <w:rsid w:val="002D2FF3"/>
    <w:rsid w:val="002D4C97"/>
    <w:rsid w:val="002D4CAA"/>
    <w:rsid w:val="002D5A75"/>
    <w:rsid w:val="002D5CF4"/>
    <w:rsid w:val="002D7410"/>
    <w:rsid w:val="002E0909"/>
    <w:rsid w:val="002E1051"/>
    <w:rsid w:val="002E2075"/>
    <w:rsid w:val="002E361D"/>
    <w:rsid w:val="002E44B0"/>
    <w:rsid w:val="002E5106"/>
    <w:rsid w:val="002E7EC1"/>
    <w:rsid w:val="002F021C"/>
    <w:rsid w:val="002F07E6"/>
    <w:rsid w:val="002F2702"/>
    <w:rsid w:val="002F3513"/>
    <w:rsid w:val="002F396C"/>
    <w:rsid w:val="002F5027"/>
    <w:rsid w:val="002F6EC9"/>
    <w:rsid w:val="002F779F"/>
    <w:rsid w:val="002F7ADA"/>
    <w:rsid w:val="00300174"/>
    <w:rsid w:val="00300794"/>
    <w:rsid w:val="00301DA8"/>
    <w:rsid w:val="00302249"/>
    <w:rsid w:val="00307729"/>
    <w:rsid w:val="00307AB3"/>
    <w:rsid w:val="00310040"/>
    <w:rsid w:val="00310EB0"/>
    <w:rsid w:val="00311444"/>
    <w:rsid w:val="003123B4"/>
    <w:rsid w:val="003126D5"/>
    <w:rsid w:val="00312C6C"/>
    <w:rsid w:val="00313CB9"/>
    <w:rsid w:val="003146AF"/>
    <w:rsid w:val="00314900"/>
    <w:rsid w:val="0031766B"/>
    <w:rsid w:val="0031783A"/>
    <w:rsid w:val="00317CE5"/>
    <w:rsid w:val="00321C7B"/>
    <w:rsid w:val="003225F3"/>
    <w:rsid w:val="00322D1D"/>
    <w:rsid w:val="003248D7"/>
    <w:rsid w:val="00325475"/>
    <w:rsid w:val="00326F9D"/>
    <w:rsid w:val="00332906"/>
    <w:rsid w:val="00333D1F"/>
    <w:rsid w:val="003340F7"/>
    <w:rsid w:val="0033479A"/>
    <w:rsid w:val="00334AC4"/>
    <w:rsid w:val="003357CB"/>
    <w:rsid w:val="00337D18"/>
    <w:rsid w:val="00342370"/>
    <w:rsid w:val="00342724"/>
    <w:rsid w:val="003445A5"/>
    <w:rsid w:val="00344826"/>
    <w:rsid w:val="0034604B"/>
    <w:rsid w:val="00346737"/>
    <w:rsid w:val="0035020D"/>
    <w:rsid w:val="00350723"/>
    <w:rsid w:val="00352DF9"/>
    <w:rsid w:val="00352F11"/>
    <w:rsid w:val="00354532"/>
    <w:rsid w:val="0035456F"/>
    <w:rsid w:val="00354593"/>
    <w:rsid w:val="00354CD9"/>
    <w:rsid w:val="00356894"/>
    <w:rsid w:val="00357A16"/>
    <w:rsid w:val="0036102A"/>
    <w:rsid w:val="00362EB8"/>
    <w:rsid w:val="003639CF"/>
    <w:rsid w:val="00363CB6"/>
    <w:rsid w:val="00363D90"/>
    <w:rsid w:val="00365251"/>
    <w:rsid w:val="0036537E"/>
    <w:rsid w:val="003655A5"/>
    <w:rsid w:val="00365973"/>
    <w:rsid w:val="0036609D"/>
    <w:rsid w:val="003670FA"/>
    <w:rsid w:val="0036728E"/>
    <w:rsid w:val="00367D8A"/>
    <w:rsid w:val="00367E93"/>
    <w:rsid w:val="00370F47"/>
    <w:rsid w:val="003735C9"/>
    <w:rsid w:val="003757ED"/>
    <w:rsid w:val="0037602E"/>
    <w:rsid w:val="00376813"/>
    <w:rsid w:val="003774F1"/>
    <w:rsid w:val="0038251A"/>
    <w:rsid w:val="003839F6"/>
    <w:rsid w:val="003848B3"/>
    <w:rsid w:val="00384FCC"/>
    <w:rsid w:val="00387247"/>
    <w:rsid w:val="003873D0"/>
    <w:rsid w:val="0038748B"/>
    <w:rsid w:val="0039054E"/>
    <w:rsid w:val="00390DC8"/>
    <w:rsid w:val="00390E7D"/>
    <w:rsid w:val="00395905"/>
    <w:rsid w:val="00395D80"/>
    <w:rsid w:val="00396252"/>
    <w:rsid w:val="003962FC"/>
    <w:rsid w:val="00397B64"/>
    <w:rsid w:val="003A0A2D"/>
    <w:rsid w:val="003A169C"/>
    <w:rsid w:val="003A30CA"/>
    <w:rsid w:val="003A4DED"/>
    <w:rsid w:val="003A50F8"/>
    <w:rsid w:val="003A5A3C"/>
    <w:rsid w:val="003A65B9"/>
    <w:rsid w:val="003B17B0"/>
    <w:rsid w:val="003B1897"/>
    <w:rsid w:val="003B4CA3"/>
    <w:rsid w:val="003B4F70"/>
    <w:rsid w:val="003C0750"/>
    <w:rsid w:val="003C0AD7"/>
    <w:rsid w:val="003C0CEF"/>
    <w:rsid w:val="003C29C6"/>
    <w:rsid w:val="003C4963"/>
    <w:rsid w:val="003C5CF9"/>
    <w:rsid w:val="003C7E9E"/>
    <w:rsid w:val="003D0873"/>
    <w:rsid w:val="003D1C65"/>
    <w:rsid w:val="003D21E4"/>
    <w:rsid w:val="003D2B76"/>
    <w:rsid w:val="003D2F22"/>
    <w:rsid w:val="003D3F43"/>
    <w:rsid w:val="003D41D8"/>
    <w:rsid w:val="003D5C73"/>
    <w:rsid w:val="003D6BF0"/>
    <w:rsid w:val="003E14AD"/>
    <w:rsid w:val="003E4C5E"/>
    <w:rsid w:val="003E4F4B"/>
    <w:rsid w:val="003E569C"/>
    <w:rsid w:val="003E6388"/>
    <w:rsid w:val="003E6E62"/>
    <w:rsid w:val="003E7324"/>
    <w:rsid w:val="003F0D9C"/>
    <w:rsid w:val="003F101D"/>
    <w:rsid w:val="003F38A2"/>
    <w:rsid w:val="003F41B4"/>
    <w:rsid w:val="003F5640"/>
    <w:rsid w:val="003F57D2"/>
    <w:rsid w:val="003F663C"/>
    <w:rsid w:val="003F7641"/>
    <w:rsid w:val="003F7DC2"/>
    <w:rsid w:val="00401620"/>
    <w:rsid w:val="0040180A"/>
    <w:rsid w:val="00403A93"/>
    <w:rsid w:val="00403C45"/>
    <w:rsid w:val="0040450B"/>
    <w:rsid w:val="00410238"/>
    <w:rsid w:val="004119C2"/>
    <w:rsid w:val="0041371D"/>
    <w:rsid w:val="00413C57"/>
    <w:rsid w:val="00414782"/>
    <w:rsid w:val="00414E0C"/>
    <w:rsid w:val="0041627A"/>
    <w:rsid w:val="00417F58"/>
    <w:rsid w:val="00420B59"/>
    <w:rsid w:val="00422806"/>
    <w:rsid w:val="0042413E"/>
    <w:rsid w:val="004245DD"/>
    <w:rsid w:val="00424A57"/>
    <w:rsid w:val="004276ED"/>
    <w:rsid w:val="00431F85"/>
    <w:rsid w:val="004325AD"/>
    <w:rsid w:val="004329F8"/>
    <w:rsid w:val="00433732"/>
    <w:rsid w:val="00433C50"/>
    <w:rsid w:val="00434116"/>
    <w:rsid w:val="004352E5"/>
    <w:rsid w:val="00436785"/>
    <w:rsid w:val="004432C5"/>
    <w:rsid w:val="0044477F"/>
    <w:rsid w:val="00444C09"/>
    <w:rsid w:val="004455C3"/>
    <w:rsid w:val="004461C2"/>
    <w:rsid w:val="00450287"/>
    <w:rsid w:val="00450AAE"/>
    <w:rsid w:val="00451FFA"/>
    <w:rsid w:val="00452ECB"/>
    <w:rsid w:val="00453209"/>
    <w:rsid w:val="00453B78"/>
    <w:rsid w:val="00454245"/>
    <w:rsid w:val="004548DD"/>
    <w:rsid w:val="004551B6"/>
    <w:rsid w:val="004558AE"/>
    <w:rsid w:val="00455983"/>
    <w:rsid w:val="00456232"/>
    <w:rsid w:val="00456661"/>
    <w:rsid w:val="004574C3"/>
    <w:rsid w:val="004574E1"/>
    <w:rsid w:val="00460807"/>
    <w:rsid w:val="00460B0C"/>
    <w:rsid w:val="004621EE"/>
    <w:rsid w:val="004629F4"/>
    <w:rsid w:val="004649F5"/>
    <w:rsid w:val="00464FB5"/>
    <w:rsid w:val="0046624D"/>
    <w:rsid w:val="00466D55"/>
    <w:rsid w:val="00467A6A"/>
    <w:rsid w:val="004703FB"/>
    <w:rsid w:val="00470B9F"/>
    <w:rsid w:val="0047170A"/>
    <w:rsid w:val="00472991"/>
    <w:rsid w:val="00473C59"/>
    <w:rsid w:val="004752F2"/>
    <w:rsid w:val="00481F62"/>
    <w:rsid w:val="004826FD"/>
    <w:rsid w:val="00485BD9"/>
    <w:rsid w:val="00486972"/>
    <w:rsid w:val="00487402"/>
    <w:rsid w:val="0049301C"/>
    <w:rsid w:val="004934DE"/>
    <w:rsid w:val="004952A3"/>
    <w:rsid w:val="00495FD4"/>
    <w:rsid w:val="0049707E"/>
    <w:rsid w:val="0049723F"/>
    <w:rsid w:val="00497369"/>
    <w:rsid w:val="0049786F"/>
    <w:rsid w:val="0049794D"/>
    <w:rsid w:val="004A0C4C"/>
    <w:rsid w:val="004A2F86"/>
    <w:rsid w:val="004A3890"/>
    <w:rsid w:val="004B0FF5"/>
    <w:rsid w:val="004B1724"/>
    <w:rsid w:val="004B17C6"/>
    <w:rsid w:val="004B1D6D"/>
    <w:rsid w:val="004B33E3"/>
    <w:rsid w:val="004B3F48"/>
    <w:rsid w:val="004B49F1"/>
    <w:rsid w:val="004B4DFA"/>
    <w:rsid w:val="004B5D91"/>
    <w:rsid w:val="004B60B1"/>
    <w:rsid w:val="004B6EF3"/>
    <w:rsid w:val="004B7169"/>
    <w:rsid w:val="004B770E"/>
    <w:rsid w:val="004C1535"/>
    <w:rsid w:val="004C1584"/>
    <w:rsid w:val="004C2E47"/>
    <w:rsid w:val="004C3AD4"/>
    <w:rsid w:val="004C3CA5"/>
    <w:rsid w:val="004C5BE7"/>
    <w:rsid w:val="004C5F48"/>
    <w:rsid w:val="004C7129"/>
    <w:rsid w:val="004C7C05"/>
    <w:rsid w:val="004D0D24"/>
    <w:rsid w:val="004D2F5B"/>
    <w:rsid w:val="004D31C3"/>
    <w:rsid w:val="004D414C"/>
    <w:rsid w:val="004D4F08"/>
    <w:rsid w:val="004D7738"/>
    <w:rsid w:val="004E09DF"/>
    <w:rsid w:val="004E0E2B"/>
    <w:rsid w:val="004E0FA6"/>
    <w:rsid w:val="004E281F"/>
    <w:rsid w:val="004E30E8"/>
    <w:rsid w:val="004E3304"/>
    <w:rsid w:val="004E442D"/>
    <w:rsid w:val="004E4F9E"/>
    <w:rsid w:val="004E522C"/>
    <w:rsid w:val="004E67A7"/>
    <w:rsid w:val="004E69A2"/>
    <w:rsid w:val="004F0078"/>
    <w:rsid w:val="004F03EE"/>
    <w:rsid w:val="004F0D34"/>
    <w:rsid w:val="004F3D22"/>
    <w:rsid w:val="004F4FE0"/>
    <w:rsid w:val="004F5D83"/>
    <w:rsid w:val="004F764E"/>
    <w:rsid w:val="004F7CE3"/>
    <w:rsid w:val="00501BE0"/>
    <w:rsid w:val="00501ECB"/>
    <w:rsid w:val="00502457"/>
    <w:rsid w:val="005025C7"/>
    <w:rsid w:val="005029C0"/>
    <w:rsid w:val="00505086"/>
    <w:rsid w:val="00506189"/>
    <w:rsid w:val="0050715C"/>
    <w:rsid w:val="00507696"/>
    <w:rsid w:val="00513082"/>
    <w:rsid w:val="00514502"/>
    <w:rsid w:val="0051588C"/>
    <w:rsid w:val="005158E6"/>
    <w:rsid w:val="00517E99"/>
    <w:rsid w:val="00520133"/>
    <w:rsid w:val="005207F4"/>
    <w:rsid w:val="005228D5"/>
    <w:rsid w:val="005256A2"/>
    <w:rsid w:val="00527770"/>
    <w:rsid w:val="00530161"/>
    <w:rsid w:val="00534CE3"/>
    <w:rsid w:val="005355B2"/>
    <w:rsid w:val="005359DA"/>
    <w:rsid w:val="005373B5"/>
    <w:rsid w:val="00540279"/>
    <w:rsid w:val="005410E5"/>
    <w:rsid w:val="0054194B"/>
    <w:rsid w:val="00543F61"/>
    <w:rsid w:val="0054441E"/>
    <w:rsid w:val="0054491F"/>
    <w:rsid w:val="00545C3A"/>
    <w:rsid w:val="0054638E"/>
    <w:rsid w:val="005465E2"/>
    <w:rsid w:val="00547827"/>
    <w:rsid w:val="005503D6"/>
    <w:rsid w:val="00550CC5"/>
    <w:rsid w:val="00553C0B"/>
    <w:rsid w:val="00554031"/>
    <w:rsid w:val="005544D0"/>
    <w:rsid w:val="0055468A"/>
    <w:rsid w:val="00557215"/>
    <w:rsid w:val="005576B1"/>
    <w:rsid w:val="00560593"/>
    <w:rsid w:val="00561045"/>
    <w:rsid w:val="00561E6A"/>
    <w:rsid w:val="0056280B"/>
    <w:rsid w:val="0056330A"/>
    <w:rsid w:val="00563576"/>
    <w:rsid w:val="005639FC"/>
    <w:rsid w:val="005647E5"/>
    <w:rsid w:val="005657C8"/>
    <w:rsid w:val="00566865"/>
    <w:rsid w:val="00566B8C"/>
    <w:rsid w:val="00567EEF"/>
    <w:rsid w:val="005702F8"/>
    <w:rsid w:val="00570CCC"/>
    <w:rsid w:val="00570ED2"/>
    <w:rsid w:val="0057166B"/>
    <w:rsid w:val="00571839"/>
    <w:rsid w:val="00572C58"/>
    <w:rsid w:val="00573119"/>
    <w:rsid w:val="005732DA"/>
    <w:rsid w:val="00574A4D"/>
    <w:rsid w:val="0057515F"/>
    <w:rsid w:val="00575393"/>
    <w:rsid w:val="0057644F"/>
    <w:rsid w:val="00576488"/>
    <w:rsid w:val="00577D31"/>
    <w:rsid w:val="00580CDB"/>
    <w:rsid w:val="005825EF"/>
    <w:rsid w:val="0058333F"/>
    <w:rsid w:val="00583A44"/>
    <w:rsid w:val="00583BFB"/>
    <w:rsid w:val="00584330"/>
    <w:rsid w:val="0058570E"/>
    <w:rsid w:val="00585CD1"/>
    <w:rsid w:val="00586D46"/>
    <w:rsid w:val="005871E3"/>
    <w:rsid w:val="005948FD"/>
    <w:rsid w:val="0059796E"/>
    <w:rsid w:val="005A050A"/>
    <w:rsid w:val="005A0574"/>
    <w:rsid w:val="005A0AA6"/>
    <w:rsid w:val="005A1FD0"/>
    <w:rsid w:val="005A2013"/>
    <w:rsid w:val="005A4971"/>
    <w:rsid w:val="005A53FB"/>
    <w:rsid w:val="005A5DEB"/>
    <w:rsid w:val="005A678E"/>
    <w:rsid w:val="005A723D"/>
    <w:rsid w:val="005B2258"/>
    <w:rsid w:val="005B2A2B"/>
    <w:rsid w:val="005B2C61"/>
    <w:rsid w:val="005B33B7"/>
    <w:rsid w:val="005B37EB"/>
    <w:rsid w:val="005B481E"/>
    <w:rsid w:val="005B520A"/>
    <w:rsid w:val="005B699E"/>
    <w:rsid w:val="005B7127"/>
    <w:rsid w:val="005C137F"/>
    <w:rsid w:val="005C259D"/>
    <w:rsid w:val="005C26F8"/>
    <w:rsid w:val="005C2FBA"/>
    <w:rsid w:val="005C4FEF"/>
    <w:rsid w:val="005C50DD"/>
    <w:rsid w:val="005C5FD2"/>
    <w:rsid w:val="005D047C"/>
    <w:rsid w:val="005D0C07"/>
    <w:rsid w:val="005D132F"/>
    <w:rsid w:val="005D4A83"/>
    <w:rsid w:val="005D4F41"/>
    <w:rsid w:val="005D6374"/>
    <w:rsid w:val="005E060A"/>
    <w:rsid w:val="005E1CE5"/>
    <w:rsid w:val="005E1DBE"/>
    <w:rsid w:val="005E1F93"/>
    <w:rsid w:val="005E28D2"/>
    <w:rsid w:val="005E3C59"/>
    <w:rsid w:val="005E5E08"/>
    <w:rsid w:val="005E70E8"/>
    <w:rsid w:val="005E7EB3"/>
    <w:rsid w:val="005F036A"/>
    <w:rsid w:val="005F4B4B"/>
    <w:rsid w:val="005F504F"/>
    <w:rsid w:val="005F548E"/>
    <w:rsid w:val="005F7BA0"/>
    <w:rsid w:val="005F7E39"/>
    <w:rsid w:val="006006E2"/>
    <w:rsid w:val="00600ADB"/>
    <w:rsid w:val="006015B4"/>
    <w:rsid w:val="00602248"/>
    <w:rsid w:val="00604035"/>
    <w:rsid w:val="006042D2"/>
    <w:rsid w:val="00604A99"/>
    <w:rsid w:val="006051DB"/>
    <w:rsid w:val="0060565B"/>
    <w:rsid w:val="00610BD7"/>
    <w:rsid w:val="00610F0F"/>
    <w:rsid w:val="00611545"/>
    <w:rsid w:val="006124DB"/>
    <w:rsid w:val="00612D21"/>
    <w:rsid w:val="00613603"/>
    <w:rsid w:val="00613FB3"/>
    <w:rsid w:val="006144A8"/>
    <w:rsid w:val="00614B36"/>
    <w:rsid w:val="006158B1"/>
    <w:rsid w:val="006168F5"/>
    <w:rsid w:val="00616DFA"/>
    <w:rsid w:val="00616F01"/>
    <w:rsid w:val="0062035D"/>
    <w:rsid w:val="00620A2C"/>
    <w:rsid w:val="00620A4E"/>
    <w:rsid w:val="00620F66"/>
    <w:rsid w:val="00620F9A"/>
    <w:rsid w:val="006221C4"/>
    <w:rsid w:val="00622614"/>
    <w:rsid w:val="006227C4"/>
    <w:rsid w:val="0062378E"/>
    <w:rsid w:val="00623C15"/>
    <w:rsid w:val="00625208"/>
    <w:rsid w:val="00625466"/>
    <w:rsid w:val="0062566D"/>
    <w:rsid w:val="006256F8"/>
    <w:rsid w:val="00626346"/>
    <w:rsid w:val="00626681"/>
    <w:rsid w:val="00633759"/>
    <w:rsid w:val="00633ED0"/>
    <w:rsid w:val="006343A6"/>
    <w:rsid w:val="00634ABE"/>
    <w:rsid w:val="006375FD"/>
    <w:rsid w:val="0064020B"/>
    <w:rsid w:val="00641AAD"/>
    <w:rsid w:val="00643097"/>
    <w:rsid w:val="00643212"/>
    <w:rsid w:val="00643D24"/>
    <w:rsid w:val="006440FB"/>
    <w:rsid w:val="00644511"/>
    <w:rsid w:val="006454A1"/>
    <w:rsid w:val="00645B9F"/>
    <w:rsid w:val="00645F72"/>
    <w:rsid w:val="006545D1"/>
    <w:rsid w:val="006552B2"/>
    <w:rsid w:val="00655D9F"/>
    <w:rsid w:val="00655EBB"/>
    <w:rsid w:val="0065692A"/>
    <w:rsid w:val="00656F84"/>
    <w:rsid w:val="00657720"/>
    <w:rsid w:val="00661567"/>
    <w:rsid w:val="00663668"/>
    <w:rsid w:val="00663CFB"/>
    <w:rsid w:val="00663FB0"/>
    <w:rsid w:val="00664D13"/>
    <w:rsid w:val="0066688D"/>
    <w:rsid w:val="00667DB5"/>
    <w:rsid w:val="006727CE"/>
    <w:rsid w:val="00672F9A"/>
    <w:rsid w:val="0067435B"/>
    <w:rsid w:val="006746FB"/>
    <w:rsid w:val="00674D68"/>
    <w:rsid w:val="006755A0"/>
    <w:rsid w:val="00675EF9"/>
    <w:rsid w:val="00676393"/>
    <w:rsid w:val="00676B59"/>
    <w:rsid w:val="00676C4A"/>
    <w:rsid w:val="00677253"/>
    <w:rsid w:val="006819A1"/>
    <w:rsid w:val="00681D1C"/>
    <w:rsid w:val="006822D4"/>
    <w:rsid w:val="00682D17"/>
    <w:rsid w:val="00683057"/>
    <w:rsid w:val="00687699"/>
    <w:rsid w:val="0068776E"/>
    <w:rsid w:val="0069057A"/>
    <w:rsid w:val="006925B9"/>
    <w:rsid w:val="006928AA"/>
    <w:rsid w:val="00693165"/>
    <w:rsid w:val="00694090"/>
    <w:rsid w:val="00694C80"/>
    <w:rsid w:val="006954B5"/>
    <w:rsid w:val="00695EB9"/>
    <w:rsid w:val="00696A63"/>
    <w:rsid w:val="00696C4F"/>
    <w:rsid w:val="00697FC0"/>
    <w:rsid w:val="006A01A4"/>
    <w:rsid w:val="006A03CB"/>
    <w:rsid w:val="006A1261"/>
    <w:rsid w:val="006A28C8"/>
    <w:rsid w:val="006A560A"/>
    <w:rsid w:val="006A7D67"/>
    <w:rsid w:val="006A7FD4"/>
    <w:rsid w:val="006B03F1"/>
    <w:rsid w:val="006B1B62"/>
    <w:rsid w:val="006B38C7"/>
    <w:rsid w:val="006B39BD"/>
    <w:rsid w:val="006B4141"/>
    <w:rsid w:val="006B518D"/>
    <w:rsid w:val="006B6B6C"/>
    <w:rsid w:val="006C15F6"/>
    <w:rsid w:val="006C293F"/>
    <w:rsid w:val="006C5797"/>
    <w:rsid w:val="006C6407"/>
    <w:rsid w:val="006C6B0B"/>
    <w:rsid w:val="006C7F1B"/>
    <w:rsid w:val="006D10A0"/>
    <w:rsid w:val="006D3500"/>
    <w:rsid w:val="006D3B0F"/>
    <w:rsid w:val="006D4EC0"/>
    <w:rsid w:val="006D5C32"/>
    <w:rsid w:val="006D664A"/>
    <w:rsid w:val="006E0ED2"/>
    <w:rsid w:val="006E1939"/>
    <w:rsid w:val="006E4879"/>
    <w:rsid w:val="006E4BE0"/>
    <w:rsid w:val="006E694F"/>
    <w:rsid w:val="006E7D8C"/>
    <w:rsid w:val="006F02CF"/>
    <w:rsid w:val="006F0811"/>
    <w:rsid w:val="006F136C"/>
    <w:rsid w:val="006F37F4"/>
    <w:rsid w:val="006F6167"/>
    <w:rsid w:val="006F6461"/>
    <w:rsid w:val="006F7E07"/>
    <w:rsid w:val="00700D24"/>
    <w:rsid w:val="007022D1"/>
    <w:rsid w:val="00702C87"/>
    <w:rsid w:val="007032FD"/>
    <w:rsid w:val="0070364A"/>
    <w:rsid w:val="00703B54"/>
    <w:rsid w:val="00706E07"/>
    <w:rsid w:val="00706E7C"/>
    <w:rsid w:val="00707CD9"/>
    <w:rsid w:val="00710E2B"/>
    <w:rsid w:val="00710F67"/>
    <w:rsid w:val="00711231"/>
    <w:rsid w:val="00713CF3"/>
    <w:rsid w:val="00714311"/>
    <w:rsid w:val="00715D90"/>
    <w:rsid w:val="00716977"/>
    <w:rsid w:val="007171CF"/>
    <w:rsid w:val="00717605"/>
    <w:rsid w:val="007205AE"/>
    <w:rsid w:val="00720E24"/>
    <w:rsid w:val="0072198A"/>
    <w:rsid w:val="0072203B"/>
    <w:rsid w:val="00723414"/>
    <w:rsid w:val="00723B5D"/>
    <w:rsid w:val="00723E59"/>
    <w:rsid w:val="007249D8"/>
    <w:rsid w:val="00724CEF"/>
    <w:rsid w:val="00724E80"/>
    <w:rsid w:val="00725495"/>
    <w:rsid w:val="00727D1A"/>
    <w:rsid w:val="00730F34"/>
    <w:rsid w:val="0073182E"/>
    <w:rsid w:val="00732CE6"/>
    <w:rsid w:val="00733D5C"/>
    <w:rsid w:val="00733EB6"/>
    <w:rsid w:val="0073632F"/>
    <w:rsid w:val="00740032"/>
    <w:rsid w:val="00742FFA"/>
    <w:rsid w:val="0074339D"/>
    <w:rsid w:val="00745788"/>
    <w:rsid w:val="00745F7A"/>
    <w:rsid w:val="00747EA2"/>
    <w:rsid w:val="00752843"/>
    <w:rsid w:val="00753589"/>
    <w:rsid w:val="007549AF"/>
    <w:rsid w:val="00754F59"/>
    <w:rsid w:val="007573C8"/>
    <w:rsid w:val="00760197"/>
    <w:rsid w:val="00760F40"/>
    <w:rsid w:val="00761FC7"/>
    <w:rsid w:val="0076278E"/>
    <w:rsid w:val="00762A9F"/>
    <w:rsid w:val="00763682"/>
    <w:rsid w:val="00763D5D"/>
    <w:rsid w:val="007642B7"/>
    <w:rsid w:val="007647DE"/>
    <w:rsid w:val="007650C5"/>
    <w:rsid w:val="00765F18"/>
    <w:rsid w:val="00766801"/>
    <w:rsid w:val="00772873"/>
    <w:rsid w:val="007731FE"/>
    <w:rsid w:val="0077373A"/>
    <w:rsid w:val="007744B5"/>
    <w:rsid w:val="00775851"/>
    <w:rsid w:val="007765DA"/>
    <w:rsid w:val="007771B0"/>
    <w:rsid w:val="00777BEF"/>
    <w:rsid w:val="0078083A"/>
    <w:rsid w:val="00781F35"/>
    <w:rsid w:val="007850A9"/>
    <w:rsid w:val="00785E16"/>
    <w:rsid w:val="00785FFF"/>
    <w:rsid w:val="007903BB"/>
    <w:rsid w:val="00790FFE"/>
    <w:rsid w:val="00791030"/>
    <w:rsid w:val="00793867"/>
    <w:rsid w:val="00793EFC"/>
    <w:rsid w:val="00794BF9"/>
    <w:rsid w:val="00794C84"/>
    <w:rsid w:val="0079564B"/>
    <w:rsid w:val="00795D5D"/>
    <w:rsid w:val="00795ED5"/>
    <w:rsid w:val="007966AF"/>
    <w:rsid w:val="0079728F"/>
    <w:rsid w:val="007A067B"/>
    <w:rsid w:val="007A1294"/>
    <w:rsid w:val="007A2BF8"/>
    <w:rsid w:val="007A5831"/>
    <w:rsid w:val="007A5E7D"/>
    <w:rsid w:val="007A6349"/>
    <w:rsid w:val="007A6491"/>
    <w:rsid w:val="007B0AC6"/>
    <w:rsid w:val="007B0F21"/>
    <w:rsid w:val="007B2CFE"/>
    <w:rsid w:val="007B3C42"/>
    <w:rsid w:val="007B596C"/>
    <w:rsid w:val="007C0456"/>
    <w:rsid w:val="007C0531"/>
    <w:rsid w:val="007C1A6F"/>
    <w:rsid w:val="007C2312"/>
    <w:rsid w:val="007C419B"/>
    <w:rsid w:val="007C6CA9"/>
    <w:rsid w:val="007C7D9A"/>
    <w:rsid w:val="007D15A7"/>
    <w:rsid w:val="007D32DF"/>
    <w:rsid w:val="007D509D"/>
    <w:rsid w:val="007D5B5F"/>
    <w:rsid w:val="007D7FE4"/>
    <w:rsid w:val="007E044A"/>
    <w:rsid w:val="007E1A34"/>
    <w:rsid w:val="007E2169"/>
    <w:rsid w:val="007E2523"/>
    <w:rsid w:val="007E25A2"/>
    <w:rsid w:val="007E25E0"/>
    <w:rsid w:val="007E2C47"/>
    <w:rsid w:val="007E34CD"/>
    <w:rsid w:val="007E48D8"/>
    <w:rsid w:val="007E65F0"/>
    <w:rsid w:val="007E6753"/>
    <w:rsid w:val="007E6A47"/>
    <w:rsid w:val="007E6EA8"/>
    <w:rsid w:val="007F0706"/>
    <w:rsid w:val="007F13C7"/>
    <w:rsid w:val="007F1982"/>
    <w:rsid w:val="007F47E9"/>
    <w:rsid w:val="007F4B11"/>
    <w:rsid w:val="0080008F"/>
    <w:rsid w:val="00801EDA"/>
    <w:rsid w:val="00802803"/>
    <w:rsid w:val="00804A55"/>
    <w:rsid w:val="00806BDC"/>
    <w:rsid w:val="0081042F"/>
    <w:rsid w:val="008105FA"/>
    <w:rsid w:val="00811001"/>
    <w:rsid w:val="0081136F"/>
    <w:rsid w:val="0081144D"/>
    <w:rsid w:val="0081338C"/>
    <w:rsid w:val="008142B1"/>
    <w:rsid w:val="008142EE"/>
    <w:rsid w:val="00814610"/>
    <w:rsid w:val="00816CE7"/>
    <w:rsid w:val="008177B3"/>
    <w:rsid w:val="008202EA"/>
    <w:rsid w:val="008204D3"/>
    <w:rsid w:val="00820DEB"/>
    <w:rsid w:val="008210C1"/>
    <w:rsid w:val="008228E7"/>
    <w:rsid w:val="00826712"/>
    <w:rsid w:val="00827B94"/>
    <w:rsid w:val="008318BA"/>
    <w:rsid w:val="00833B01"/>
    <w:rsid w:val="00835596"/>
    <w:rsid w:val="00835E11"/>
    <w:rsid w:val="0083664B"/>
    <w:rsid w:val="00840865"/>
    <w:rsid w:val="00840AEB"/>
    <w:rsid w:val="00841A8C"/>
    <w:rsid w:val="00841BDF"/>
    <w:rsid w:val="008429A9"/>
    <w:rsid w:val="00843A2F"/>
    <w:rsid w:val="00843F2A"/>
    <w:rsid w:val="008445F8"/>
    <w:rsid w:val="00844755"/>
    <w:rsid w:val="008461E2"/>
    <w:rsid w:val="00846B24"/>
    <w:rsid w:val="00846E38"/>
    <w:rsid w:val="00847EEC"/>
    <w:rsid w:val="00850019"/>
    <w:rsid w:val="0085033E"/>
    <w:rsid w:val="00851EF5"/>
    <w:rsid w:val="0085369B"/>
    <w:rsid w:val="008547E5"/>
    <w:rsid w:val="0085588B"/>
    <w:rsid w:val="00856748"/>
    <w:rsid w:val="00856AC4"/>
    <w:rsid w:val="00857864"/>
    <w:rsid w:val="0086037E"/>
    <w:rsid w:val="00861703"/>
    <w:rsid w:val="00863304"/>
    <w:rsid w:val="0086593C"/>
    <w:rsid w:val="00867CAB"/>
    <w:rsid w:val="00870584"/>
    <w:rsid w:val="0087090F"/>
    <w:rsid w:val="00871173"/>
    <w:rsid w:val="00872236"/>
    <w:rsid w:val="008722DE"/>
    <w:rsid w:val="00872A84"/>
    <w:rsid w:val="008730B5"/>
    <w:rsid w:val="008730B7"/>
    <w:rsid w:val="00874222"/>
    <w:rsid w:val="00875295"/>
    <w:rsid w:val="00875D6D"/>
    <w:rsid w:val="008762E6"/>
    <w:rsid w:val="00880BCD"/>
    <w:rsid w:val="0088159B"/>
    <w:rsid w:val="008831E6"/>
    <w:rsid w:val="00884112"/>
    <w:rsid w:val="00884256"/>
    <w:rsid w:val="00887DE7"/>
    <w:rsid w:val="00890FE7"/>
    <w:rsid w:val="00891434"/>
    <w:rsid w:val="00891917"/>
    <w:rsid w:val="008925C6"/>
    <w:rsid w:val="00892777"/>
    <w:rsid w:val="008929BF"/>
    <w:rsid w:val="00892E3C"/>
    <w:rsid w:val="00896D7D"/>
    <w:rsid w:val="008979CC"/>
    <w:rsid w:val="008A0ACC"/>
    <w:rsid w:val="008A0FBE"/>
    <w:rsid w:val="008A1158"/>
    <w:rsid w:val="008A2EB3"/>
    <w:rsid w:val="008A31FD"/>
    <w:rsid w:val="008A3571"/>
    <w:rsid w:val="008A3C3C"/>
    <w:rsid w:val="008A3CC4"/>
    <w:rsid w:val="008A412F"/>
    <w:rsid w:val="008A456A"/>
    <w:rsid w:val="008A5B49"/>
    <w:rsid w:val="008A6FBD"/>
    <w:rsid w:val="008A71EB"/>
    <w:rsid w:val="008A7E9F"/>
    <w:rsid w:val="008B0407"/>
    <w:rsid w:val="008B12EC"/>
    <w:rsid w:val="008B14FE"/>
    <w:rsid w:val="008B15E5"/>
    <w:rsid w:val="008B245D"/>
    <w:rsid w:val="008B4BE1"/>
    <w:rsid w:val="008B4BE8"/>
    <w:rsid w:val="008B55C6"/>
    <w:rsid w:val="008B576C"/>
    <w:rsid w:val="008B6782"/>
    <w:rsid w:val="008B77A4"/>
    <w:rsid w:val="008C0DF8"/>
    <w:rsid w:val="008C116D"/>
    <w:rsid w:val="008C17C8"/>
    <w:rsid w:val="008C254F"/>
    <w:rsid w:val="008C27D1"/>
    <w:rsid w:val="008C2CD9"/>
    <w:rsid w:val="008C3F8B"/>
    <w:rsid w:val="008C4097"/>
    <w:rsid w:val="008C4A5B"/>
    <w:rsid w:val="008C5A36"/>
    <w:rsid w:val="008C6F3F"/>
    <w:rsid w:val="008D1100"/>
    <w:rsid w:val="008D11F1"/>
    <w:rsid w:val="008D1530"/>
    <w:rsid w:val="008D2270"/>
    <w:rsid w:val="008D51A3"/>
    <w:rsid w:val="008D51DB"/>
    <w:rsid w:val="008D6056"/>
    <w:rsid w:val="008D6864"/>
    <w:rsid w:val="008D6909"/>
    <w:rsid w:val="008D77C4"/>
    <w:rsid w:val="008D7F3B"/>
    <w:rsid w:val="008E018A"/>
    <w:rsid w:val="008E01C4"/>
    <w:rsid w:val="008E0B3F"/>
    <w:rsid w:val="008E210F"/>
    <w:rsid w:val="008E218F"/>
    <w:rsid w:val="008E5069"/>
    <w:rsid w:val="008E65A9"/>
    <w:rsid w:val="008E7E17"/>
    <w:rsid w:val="008E7E80"/>
    <w:rsid w:val="008F051F"/>
    <w:rsid w:val="008F0800"/>
    <w:rsid w:val="008F1552"/>
    <w:rsid w:val="008F35B0"/>
    <w:rsid w:val="008F3608"/>
    <w:rsid w:val="008F5130"/>
    <w:rsid w:val="008F5782"/>
    <w:rsid w:val="008F57E7"/>
    <w:rsid w:val="008F5B55"/>
    <w:rsid w:val="008F6EF4"/>
    <w:rsid w:val="009004B7"/>
    <w:rsid w:val="00901D37"/>
    <w:rsid w:val="009023C7"/>
    <w:rsid w:val="00903D92"/>
    <w:rsid w:val="00905C6C"/>
    <w:rsid w:val="0090637C"/>
    <w:rsid w:val="009106FC"/>
    <w:rsid w:val="00913422"/>
    <w:rsid w:val="00913585"/>
    <w:rsid w:val="00913C9B"/>
    <w:rsid w:val="00914CC2"/>
    <w:rsid w:val="00916E81"/>
    <w:rsid w:val="00916F30"/>
    <w:rsid w:val="0091726B"/>
    <w:rsid w:val="00920BA5"/>
    <w:rsid w:val="00920E1A"/>
    <w:rsid w:val="00921F1C"/>
    <w:rsid w:val="0092257F"/>
    <w:rsid w:val="009238D4"/>
    <w:rsid w:val="00923948"/>
    <w:rsid w:val="00924ED2"/>
    <w:rsid w:val="00925DAC"/>
    <w:rsid w:val="009265D1"/>
    <w:rsid w:val="00930E37"/>
    <w:rsid w:val="0093214D"/>
    <w:rsid w:val="00933316"/>
    <w:rsid w:val="00933A5F"/>
    <w:rsid w:val="00933E37"/>
    <w:rsid w:val="00934CA3"/>
    <w:rsid w:val="00935937"/>
    <w:rsid w:val="00935AAB"/>
    <w:rsid w:val="00936565"/>
    <w:rsid w:val="0093728F"/>
    <w:rsid w:val="009377E1"/>
    <w:rsid w:val="009408E7"/>
    <w:rsid w:val="00941293"/>
    <w:rsid w:val="00941C26"/>
    <w:rsid w:val="00941E6A"/>
    <w:rsid w:val="00946143"/>
    <w:rsid w:val="00946173"/>
    <w:rsid w:val="00946A7B"/>
    <w:rsid w:val="00946FD0"/>
    <w:rsid w:val="009475A5"/>
    <w:rsid w:val="009475E7"/>
    <w:rsid w:val="00950572"/>
    <w:rsid w:val="009517B6"/>
    <w:rsid w:val="00952492"/>
    <w:rsid w:val="0095315E"/>
    <w:rsid w:val="00953161"/>
    <w:rsid w:val="00953A89"/>
    <w:rsid w:val="00953FF4"/>
    <w:rsid w:val="00954D1D"/>
    <w:rsid w:val="009550B4"/>
    <w:rsid w:val="00955603"/>
    <w:rsid w:val="00957024"/>
    <w:rsid w:val="00957240"/>
    <w:rsid w:val="00960B7D"/>
    <w:rsid w:val="009626F8"/>
    <w:rsid w:val="0096359D"/>
    <w:rsid w:val="0096405B"/>
    <w:rsid w:val="00964666"/>
    <w:rsid w:val="0096535C"/>
    <w:rsid w:val="0096587D"/>
    <w:rsid w:val="009678B3"/>
    <w:rsid w:val="009702F8"/>
    <w:rsid w:val="00970DAF"/>
    <w:rsid w:val="00971F24"/>
    <w:rsid w:val="0097329C"/>
    <w:rsid w:val="00975987"/>
    <w:rsid w:val="009767D8"/>
    <w:rsid w:val="00976AAD"/>
    <w:rsid w:val="00976E5B"/>
    <w:rsid w:val="009777D9"/>
    <w:rsid w:val="00980374"/>
    <w:rsid w:val="009804BC"/>
    <w:rsid w:val="009809AE"/>
    <w:rsid w:val="00983DF8"/>
    <w:rsid w:val="00983ED0"/>
    <w:rsid w:val="00984992"/>
    <w:rsid w:val="00993076"/>
    <w:rsid w:val="00993111"/>
    <w:rsid w:val="0099331E"/>
    <w:rsid w:val="0099571A"/>
    <w:rsid w:val="0099596E"/>
    <w:rsid w:val="009962AD"/>
    <w:rsid w:val="009966FE"/>
    <w:rsid w:val="009977FD"/>
    <w:rsid w:val="009A0112"/>
    <w:rsid w:val="009A33F1"/>
    <w:rsid w:val="009A3D17"/>
    <w:rsid w:val="009A5039"/>
    <w:rsid w:val="009A5C80"/>
    <w:rsid w:val="009A61CF"/>
    <w:rsid w:val="009A644D"/>
    <w:rsid w:val="009B17DE"/>
    <w:rsid w:val="009B20EE"/>
    <w:rsid w:val="009B39FC"/>
    <w:rsid w:val="009B42C8"/>
    <w:rsid w:val="009B62AA"/>
    <w:rsid w:val="009B78E2"/>
    <w:rsid w:val="009C00A4"/>
    <w:rsid w:val="009C0267"/>
    <w:rsid w:val="009C0798"/>
    <w:rsid w:val="009C090F"/>
    <w:rsid w:val="009C1631"/>
    <w:rsid w:val="009C1A7C"/>
    <w:rsid w:val="009C274A"/>
    <w:rsid w:val="009C2CEE"/>
    <w:rsid w:val="009C2D55"/>
    <w:rsid w:val="009C3634"/>
    <w:rsid w:val="009C4B15"/>
    <w:rsid w:val="009C58B8"/>
    <w:rsid w:val="009D1514"/>
    <w:rsid w:val="009D28D2"/>
    <w:rsid w:val="009D2B2D"/>
    <w:rsid w:val="009D387F"/>
    <w:rsid w:val="009D3B08"/>
    <w:rsid w:val="009D3D50"/>
    <w:rsid w:val="009D4E4F"/>
    <w:rsid w:val="009D6DC5"/>
    <w:rsid w:val="009E0375"/>
    <w:rsid w:val="009E1CEC"/>
    <w:rsid w:val="009E27EC"/>
    <w:rsid w:val="009E2A91"/>
    <w:rsid w:val="009E2F1C"/>
    <w:rsid w:val="009E5333"/>
    <w:rsid w:val="009E5FAA"/>
    <w:rsid w:val="009E6BE7"/>
    <w:rsid w:val="009F0AD7"/>
    <w:rsid w:val="009F0C7E"/>
    <w:rsid w:val="009F1F28"/>
    <w:rsid w:val="009F3E0C"/>
    <w:rsid w:val="009F5490"/>
    <w:rsid w:val="009F599E"/>
    <w:rsid w:val="009F6B68"/>
    <w:rsid w:val="009F727B"/>
    <w:rsid w:val="009F7CE4"/>
    <w:rsid w:val="00A00174"/>
    <w:rsid w:val="00A01A8B"/>
    <w:rsid w:val="00A0236A"/>
    <w:rsid w:val="00A030F6"/>
    <w:rsid w:val="00A03CAF"/>
    <w:rsid w:val="00A0444D"/>
    <w:rsid w:val="00A05AEA"/>
    <w:rsid w:val="00A06102"/>
    <w:rsid w:val="00A0759C"/>
    <w:rsid w:val="00A1024B"/>
    <w:rsid w:val="00A1034A"/>
    <w:rsid w:val="00A108C4"/>
    <w:rsid w:val="00A150A1"/>
    <w:rsid w:val="00A16A1D"/>
    <w:rsid w:val="00A17DDE"/>
    <w:rsid w:val="00A213AD"/>
    <w:rsid w:val="00A21BDB"/>
    <w:rsid w:val="00A21F7A"/>
    <w:rsid w:val="00A22B6B"/>
    <w:rsid w:val="00A235A2"/>
    <w:rsid w:val="00A24125"/>
    <w:rsid w:val="00A241C4"/>
    <w:rsid w:val="00A25236"/>
    <w:rsid w:val="00A276C5"/>
    <w:rsid w:val="00A27AE8"/>
    <w:rsid w:val="00A303A2"/>
    <w:rsid w:val="00A310A2"/>
    <w:rsid w:val="00A3182C"/>
    <w:rsid w:val="00A32C70"/>
    <w:rsid w:val="00A32E45"/>
    <w:rsid w:val="00A32FF1"/>
    <w:rsid w:val="00A34C17"/>
    <w:rsid w:val="00A34D5A"/>
    <w:rsid w:val="00A35D89"/>
    <w:rsid w:val="00A40FE6"/>
    <w:rsid w:val="00A41FF5"/>
    <w:rsid w:val="00A42586"/>
    <w:rsid w:val="00A432C6"/>
    <w:rsid w:val="00A444C5"/>
    <w:rsid w:val="00A4561A"/>
    <w:rsid w:val="00A462C4"/>
    <w:rsid w:val="00A46468"/>
    <w:rsid w:val="00A47E58"/>
    <w:rsid w:val="00A502D5"/>
    <w:rsid w:val="00A539DC"/>
    <w:rsid w:val="00A54504"/>
    <w:rsid w:val="00A566A6"/>
    <w:rsid w:val="00A57C98"/>
    <w:rsid w:val="00A61B50"/>
    <w:rsid w:val="00A62E91"/>
    <w:rsid w:val="00A63BCA"/>
    <w:rsid w:val="00A65071"/>
    <w:rsid w:val="00A652B9"/>
    <w:rsid w:val="00A65E4D"/>
    <w:rsid w:val="00A66088"/>
    <w:rsid w:val="00A664A9"/>
    <w:rsid w:val="00A66BAC"/>
    <w:rsid w:val="00A6777B"/>
    <w:rsid w:val="00A702F4"/>
    <w:rsid w:val="00A7093D"/>
    <w:rsid w:val="00A70A82"/>
    <w:rsid w:val="00A70E54"/>
    <w:rsid w:val="00A71704"/>
    <w:rsid w:val="00A772D4"/>
    <w:rsid w:val="00A80A2C"/>
    <w:rsid w:val="00A80B6C"/>
    <w:rsid w:val="00A81F9F"/>
    <w:rsid w:val="00A820AC"/>
    <w:rsid w:val="00A83C0B"/>
    <w:rsid w:val="00A83C35"/>
    <w:rsid w:val="00A83D33"/>
    <w:rsid w:val="00A85469"/>
    <w:rsid w:val="00A8723C"/>
    <w:rsid w:val="00A87A9E"/>
    <w:rsid w:val="00A90080"/>
    <w:rsid w:val="00A90392"/>
    <w:rsid w:val="00A92AFC"/>
    <w:rsid w:val="00A933D3"/>
    <w:rsid w:val="00A933FC"/>
    <w:rsid w:val="00A944F4"/>
    <w:rsid w:val="00A96515"/>
    <w:rsid w:val="00AA08F6"/>
    <w:rsid w:val="00AA0E53"/>
    <w:rsid w:val="00AA14DE"/>
    <w:rsid w:val="00AA1897"/>
    <w:rsid w:val="00AA292B"/>
    <w:rsid w:val="00AA29F5"/>
    <w:rsid w:val="00AA2FB5"/>
    <w:rsid w:val="00AA2FB8"/>
    <w:rsid w:val="00AA3462"/>
    <w:rsid w:val="00AA3800"/>
    <w:rsid w:val="00AA3EC4"/>
    <w:rsid w:val="00AA4509"/>
    <w:rsid w:val="00AA4DC2"/>
    <w:rsid w:val="00AA5819"/>
    <w:rsid w:val="00AA7527"/>
    <w:rsid w:val="00AA7B53"/>
    <w:rsid w:val="00AB0DB8"/>
    <w:rsid w:val="00AB1C46"/>
    <w:rsid w:val="00AB1D51"/>
    <w:rsid w:val="00AB1E2D"/>
    <w:rsid w:val="00AB218F"/>
    <w:rsid w:val="00AB2B3E"/>
    <w:rsid w:val="00AB3780"/>
    <w:rsid w:val="00AB3B8D"/>
    <w:rsid w:val="00AB46F0"/>
    <w:rsid w:val="00AB5457"/>
    <w:rsid w:val="00AB5625"/>
    <w:rsid w:val="00AB58D4"/>
    <w:rsid w:val="00AB60B5"/>
    <w:rsid w:val="00AB6630"/>
    <w:rsid w:val="00AB6635"/>
    <w:rsid w:val="00AB697F"/>
    <w:rsid w:val="00AB6B34"/>
    <w:rsid w:val="00AB6E8B"/>
    <w:rsid w:val="00AB79CC"/>
    <w:rsid w:val="00AC0972"/>
    <w:rsid w:val="00AC1EE3"/>
    <w:rsid w:val="00AC2AB3"/>
    <w:rsid w:val="00AC3672"/>
    <w:rsid w:val="00AC36CB"/>
    <w:rsid w:val="00AC380D"/>
    <w:rsid w:val="00AC46CE"/>
    <w:rsid w:val="00AC558D"/>
    <w:rsid w:val="00AC7077"/>
    <w:rsid w:val="00AD030D"/>
    <w:rsid w:val="00AD07E3"/>
    <w:rsid w:val="00AD1552"/>
    <w:rsid w:val="00AD2B64"/>
    <w:rsid w:val="00AD36CF"/>
    <w:rsid w:val="00AD50A0"/>
    <w:rsid w:val="00AE008C"/>
    <w:rsid w:val="00AE04C6"/>
    <w:rsid w:val="00AE07A5"/>
    <w:rsid w:val="00AE0886"/>
    <w:rsid w:val="00AE09D0"/>
    <w:rsid w:val="00AE1F6B"/>
    <w:rsid w:val="00AE327C"/>
    <w:rsid w:val="00AE3B97"/>
    <w:rsid w:val="00AE45DF"/>
    <w:rsid w:val="00AE4AD0"/>
    <w:rsid w:val="00AE5414"/>
    <w:rsid w:val="00AE6091"/>
    <w:rsid w:val="00AE6833"/>
    <w:rsid w:val="00AE6CD0"/>
    <w:rsid w:val="00AE7A2A"/>
    <w:rsid w:val="00AF017F"/>
    <w:rsid w:val="00AF084F"/>
    <w:rsid w:val="00AF2447"/>
    <w:rsid w:val="00AF34DA"/>
    <w:rsid w:val="00AF4CDF"/>
    <w:rsid w:val="00AF5F05"/>
    <w:rsid w:val="00AF685D"/>
    <w:rsid w:val="00AF74D2"/>
    <w:rsid w:val="00B007CE"/>
    <w:rsid w:val="00B01989"/>
    <w:rsid w:val="00B01A71"/>
    <w:rsid w:val="00B02C7B"/>
    <w:rsid w:val="00B02FB8"/>
    <w:rsid w:val="00B032DE"/>
    <w:rsid w:val="00B03682"/>
    <w:rsid w:val="00B03AA1"/>
    <w:rsid w:val="00B04EC3"/>
    <w:rsid w:val="00B10233"/>
    <w:rsid w:val="00B10BC7"/>
    <w:rsid w:val="00B139F1"/>
    <w:rsid w:val="00B13C88"/>
    <w:rsid w:val="00B15891"/>
    <w:rsid w:val="00B15D6F"/>
    <w:rsid w:val="00B15EF0"/>
    <w:rsid w:val="00B16F97"/>
    <w:rsid w:val="00B16FC9"/>
    <w:rsid w:val="00B17446"/>
    <w:rsid w:val="00B20CB8"/>
    <w:rsid w:val="00B21832"/>
    <w:rsid w:val="00B220D3"/>
    <w:rsid w:val="00B22731"/>
    <w:rsid w:val="00B22859"/>
    <w:rsid w:val="00B240A3"/>
    <w:rsid w:val="00B25042"/>
    <w:rsid w:val="00B260B4"/>
    <w:rsid w:val="00B271E7"/>
    <w:rsid w:val="00B27E2B"/>
    <w:rsid w:val="00B30282"/>
    <w:rsid w:val="00B30F3C"/>
    <w:rsid w:val="00B31967"/>
    <w:rsid w:val="00B339F2"/>
    <w:rsid w:val="00B3489C"/>
    <w:rsid w:val="00B34EE2"/>
    <w:rsid w:val="00B3538B"/>
    <w:rsid w:val="00B35E13"/>
    <w:rsid w:val="00B361F0"/>
    <w:rsid w:val="00B36D7D"/>
    <w:rsid w:val="00B36EF0"/>
    <w:rsid w:val="00B37161"/>
    <w:rsid w:val="00B3731E"/>
    <w:rsid w:val="00B40401"/>
    <w:rsid w:val="00B40C00"/>
    <w:rsid w:val="00B41A9F"/>
    <w:rsid w:val="00B42C0C"/>
    <w:rsid w:val="00B42C41"/>
    <w:rsid w:val="00B50357"/>
    <w:rsid w:val="00B50B3B"/>
    <w:rsid w:val="00B50B7B"/>
    <w:rsid w:val="00B54DA9"/>
    <w:rsid w:val="00B54FD8"/>
    <w:rsid w:val="00B56E38"/>
    <w:rsid w:val="00B63572"/>
    <w:rsid w:val="00B64118"/>
    <w:rsid w:val="00B64522"/>
    <w:rsid w:val="00B64BA4"/>
    <w:rsid w:val="00B65C03"/>
    <w:rsid w:val="00B67A5B"/>
    <w:rsid w:val="00B67CA4"/>
    <w:rsid w:val="00B70C7D"/>
    <w:rsid w:val="00B70F4D"/>
    <w:rsid w:val="00B71FC7"/>
    <w:rsid w:val="00B735E5"/>
    <w:rsid w:val="00B74DA0"/>
    <w:rsid w:val="00B74F9B"/>
    <w:rsid w:val="00B77AEA"/>
    <w:rsid w:val="00B77FAF"/>
    <w:rsid w:val="00B8082E"/>
    <w:rsid w:val="00B81BAF"/>
    <w:rsid w:val="00B83D3A"/>
    <w:rsid w:val="00B843DE"/>
    <w:rsid w:val="00B8480C"/>
    <w:rsid w:val="00B84890"/>
    <w:rsid w:val="00B85716"/>
    <w:rsid w:val="00B86692"/>
    <w:rsid w:val="00B86A25"/>
    <w:rsid w:val="00B873BA"/>
    <w:rsid w:val="00B87549"/>
    <w:rsid w:val="00B90567"/>
    <w:rsid w:val="00B905EA"/>
    <w:rsid w:val="00B92F7A"/>
    <w:rsid w:val="00B93D98"/>
    <w:rsid w:val="00B94E13"/>
    <w:rsid w:val="00B954F5"/>
    <w:rsid w:val="00B96D73"/>
    <w:rsid w:val="00B97D80"/>
    <w:rsid w:val="00BA0A91"/>
    <w:rsid w:val="00BA0B67"/>
    <w:rsid w:val="00BA101A"/>
    <w:rsid w:val="00BA13B1"/>
    <w:rsid w:val="00BA2284"/>
    <w:rsid w:val="00BA28F7"/>
    <w:rsid w:val="00BA37E2"/>
    <w:rsid w:val="00BA388D"/>
    <w:rsid w:val="00BA6641"/>
    <w:rsid w:val="00BA69A4"/>
    <w:rsid w:val="00BB0AA8"/>
    <w:rsid w:val="00BB1151"/>
    <w:rsid w:val="00BB3EF1"/>
    <w:rsid w:val="00BB4A5E"/>
    <w:rsid w:val="00BB502B"/>
    <w:rsid w:val="00BB54A5"/>
    <w:rsid w:val="00BB5C29"/>
    <w:rsid w:val="00BB5E01"/>
    <w:rsid w:val="00BB67B4"/>
    <w:rsid w:val="00BB68BF"/>
    <w:rsid w:val="00BB74FB"/>
    <w:rsid w:val="00BC0715"/>
    <w:rsid w:val="00BC1575"/>
    <w:rsid w:val="00BC48DE"/>
    <w:rsid w:val="00BC4D2A"/>
    <w:rsid w:val="00BC6699"/>
    <w:rsid w:val="00BC7B41"/>
    <w:rsid w:val="00BD1CA5"/>
    <w:rsid w:val="00BD427B"/>
    <w:rsid w:val="00BD604C"/>
    <w:rsid w:val="00BD6491"/>
    <w:rsid w:val="00BD73EF"/>
    <w:rsid w:val="00BE0F5D"/>
    <w:rsid w:val="00BE763B"/>
    <w:rsid w:val="00BF0009"/>
    <w:rsid w:val="00BF0AA8"/>
    <w:rsid w:val="00BF151E"/>
    <w:rsid w:val="00BF16AA"/>
    <w:rsid w:val="00BF1A8E"/>
    <w:rsid w:val="00BF5A6F"/>
    <w:rsid w:val="00BF6A2E"/>
    <w:rsid w:val="00BF6D8B"/>
    <w:rsid w:val="00C00068"/>
    <w:rsid w:val="00C00177"/>
    <w:rsid w:val="00C00192"/>
    <w:rsid w:val="00C01DA3"/>
    <w:rsid w:val="00C026CF"/>
    <w:rsid w:val="00C02F62"/>
    <w:rsid w:val="00C04BE2"/>
    <w:rsid w:val="00C04FFE"/>
    <w:rsid w:val="00C06969"/>
    <w:rsid w:val="00C06C97"/>
    <w:rsid w:val="00C06D3C"/>
    <w:rsid w:val="00C10058"/>
    <w:rsid w:val="00C10712"/>
    <w:rsid w:val="00C10BF8"/>
    <w:rsid w:val="00C11556"/>
    <w:rsid w:val="00C11E2E"/>
    <w:rsid w:val="00C12C3E"/>
    <w:rsid w:val="00C137D0"/>
    <w:rsid w:val="00C15B8D"/>
    <w:rsid w:val="00C16188"/>
    <w:rsid w:val="00C20997"/>
    <w:rsid w:val="00C20B8D"/>
    <w:rsid w:val="00C20D17"/>
    <w:rsid w:val="00C20DF0"/>
    <w:rsid w:val="00C22AC6"/>
    <w:rsid w:val="00C24762"/>
    <w:rsid w:val="00C25547"/>
    <w:rsid w:val="00C26041"/>
    <w:rsid w:val="00C26528"/>
    <w:rsid w:val="00C26B2C"/>
    <w:rsid w:val="00C26F85"/>
    <w:rsid w:val="00C27F2C"/>
    <w:rsid w:val="00C306B5"/>
    <w:rsid w:val="00C3089D"/>
    <w:rsid w:val="00C31D39"/>
    <w:rsid w:val="00C35176"/>
    <w:rsid w:val="00C3527F"/>
    <w:rsid w:val="00C35788"/>
    <w:rsid w:val="00C35840"/>
    <w:rsid w:val="00C36715"/>
    <w:rsid w:val="00C373FA"/>
    <w:rsid w:val="00C376D8"/>
    <w:rsid w:val="00C4166E"/>
    <w:rsid w:val="00C41CFA"/>
    <w:rsid w:val="00C42FF7"/>
    <w:rsid w:val="00C43B61"/>
    <w:rsid w:val="00C4526C"/>
    <w:rsid w:val="00C45E87"/>
    <w:rsid w:val="00C471CA"/>
    <w:rsid w:val="00C478D5"/>
    <w:rsid w:val="00C52CC4"/>
    <w:rsid w:val="00C52E39"/>
    <w:rsid w:val="00C56D9F"/>
    <w:rsid w:val="00C575BA"/>
    <w:rsid w:val="00C628D4"/>
    <w:rsid w:val="00C63B8E"/>
    <w:rsid w:val="00C64BD8"/>
    <w:rsid w:val="00C6518E"/>
    <w:rsid w:val="00C66538"/>
    <w:rsid w:val="00C66936"/>
    <w:rsid w:val="00C6773F"/>
    <w:rsid w:val="00C67A0C"/>
    <w:rsid w:val="00C7199F"/>
    <w:rsid w:val="00C73547"/>
    <w:rsid w:val="00C7364C"/>
    <w:rsid w:val="00C73DD9"/>
    <w:rsid w:val="00C74083"/>
    <w:rsid w:val="00C74972"/>
    <w:rsid w:val="00C7652B"/>
    <w:rsid w:val="00C8019C"/>
    <w:rsid w:val="00C806DE"/>
    <w:rsid w:val="00C815F1"/>
    <w:rsid w:val="00C85CAD"/>
    <w:rsid w:val="00C868EA"/>
    <w:rsid w:val="00C86FAD"/>
    <w:rsid w:val="00C90FDE"/>
    <w:rsid w:val="00C92BE6"/>
    <w:rsid w:val="00C92D15"/>
    <w:rsid w:val="00C93A30"/>
    <w:rsid w:val="00C940EF"/>
    <w:rsid w:val="00C94683"/>
    <w:rsid w:val="00C94AF5"/>
    <w:rsid w:val="00C95B98"/>
    <w:rsid w:val="00C9723F"/>
    <w:rsid w:val="00CA12B5"/>
    <w:rsid w:val="00CA172A"/>
    <w:rsid w:val="00CA1B27"/>
    <w:rsid w:val="00CA25E2"/>
    <w:rsid w:val="00CA2A53"/>
    <w:rsid w:val="00CA2F98"/>
    <w:rsid w:val="00CA4C4C"/>
    <w:rsid w:val="00CA6228"/>
    <w:rsid w:val="00CA626A"/>
    <w:rsid w:val="00CA6B35"/>
    <w:rsid w:val="00CA7066"/>
    <w:rsid w:val="00CB0009"/>
    <w:rsid w:val="00CB032D"/>
    <w:rsid w:val="00CB1818"/>
    <w:rsid w:val="00CB19CA"/>
    <w:rsid w:val="00CB1A4F"/>
    <w:rsid w:val="00CB31E8"/>
    <w:rsid w:val="00CB6AF9"/>
    <w:rsid w:val="00CB6E59"/>
    <w:rsid w:val="00CB7D43"/>
    <w:rsid w:val="00CC08D3"/>
    <w:rsid w:val="00CC4280"/>
    <w:rsid w:val="00CC498C"/>
    <w:rsid w:val="00CC7ECA"/>
    <w:rsid w:val="00CD0006"/>
    <w:rsid w:val="00CD0373"/>
    <w:rsid w:val="00CD4A14"/>
    <w:rsid w:val="00CD4A1D"/>
    <w:rsid w:val="00CD52EE"/>
    <w:rsid w:val="00CD5548"/>
    <w:rsid w:val="00CD5788"/>
    <w:rsid w:val="00CD5DFF"/>
    <w:rsid w:val="00CD62FC"/>
    <w:rsid w:val="00CD6B7F"/>
    <w:rsid w:val="00CE114D"/>
    <w:rsid w:val="00CE1326"/>
    <w:rsid w:val="00CE5851"/>
    <w:rsid w:val="00CE5DAB"/>
    <w:rsid w:val="00CE60CC"/>
    <w:rsid w:val="00CE6155"/>
    <w:rsid w:val="00CE66BF"/>
    <w:rsid w:val="00CE699A"/>
    <w:rsid w:val="00CF05E2"/>
    <w:rsid w:val="00CF068C"/>
    <w:rsid w:val="00CF0785"/>
    <w:rsid w:val="00CF2DE9"/>
    <w:rsid w:val="00CF2F48"/>
    <w:rsid w:val="00CF31DB"/>
    <w:rsid w:val="00CF3A88"/>
    <w:rsid w:val="00CF3B49"/>
    <w:rsid w:val="00CF3BEE"/>
    <w:rsid w:val="00CF463F"/>
    <w:rsid w:val="00CF53F6"/>
    <w:rsid w:val="00D00256"/>
    <w:rsid w:val="00D01BAB"/>
    <w:rsid w:val="00D036F2"/>
    <w:rsid w:val="00D0480B"/>
    <w:rsid w:val="00D04E84"/>
    <w:rsid w:val="00D05D6A"/>
    <w:rsid w:val="00D06D61"/>
    <w:rsid w:val="00D073AD"/>
    <w:rsid w:val="00D109BB"/>
    <w:rsid w:val="00D15669"/>
    <w:rsid w:val="00D15A1E"/>
    <w:rsid w:val="00D1683A"/>
    <w:rsid w:val="00D17D33"/>
    <w:rsid w:val="00D202B8"/>
    <w:rsid w:val="00D23977"/>
    <w:rsid w:val="00D26E60"/>
    <w:rsid w:val="00D2701D"/>
    <w:rsid w:val="00D302C4"/>
    <w:rsid w:val="00D32119"/>
    <w:rsid w:val="00D322F6"/>
    <w:rsid w:val="00D3263E"/>
    <w:rsid w:val="00D32878"/>
    <w:rsid w:val="00D32EA5"/>
    <w:rsid w:val="00D339B2"/>
    <w:rsid w:val="00D33A0D"/>
    <w:rsid w:val="00D33E46"/>
    <w:rsid w:val="00D34A3D"/>
    <w:rsid w:val="00D34AC1"/>
    <w:rsid w:val="00D374BB"/>
    <w:rsid w:val="00D37B94"/>
    <w:rsid w:val="00D40972"/>
    <w:rsid w:val="00D41FE1"/>
    <w:rsid w:val="00D4226D"/>
    <w:rsid w:val="00D44173"/>
    <w:rsid w:val="00D46CED"/>
    <w:rsid w:val="00D532A5"/>
    <w:rsid w:val="00D54073"/>
    <w:rsid w:val="00D5671A"/>
    <w:rsid w:val="00D570AA"/>
    <w:rsid w:val="00D603F5"/>
    <w:rsid w:val="00D60F3D"/>
    <w:rsid w:val="00D60FF3"/>
    <w:rsid w:val="00D63894"/>
    <w:rsid w:val="00D6755B"/>
    <w:rsid w:val="00D70574"/>
    <w:rsid w:val="00D7082E"/>
    <w:rsid w:val="00D722F6"/>
    <w:rsid w:val="00D7255E"/>
    <w:rsid w:val="00D72AFA"/>
    <w:rsid w:val="00D73373"/>
    <w:rsid w:val="00D73B55"/>
    <w:rsid w:val="00D73F75"/>
    <w:rsid w:val="00D740FE"/>
    <w:rsid w:val="00D7429E"/>
    <w:rsid w:val="00D74C78"/>
    <w:rsid w:val="00D75ECF"/>
    <w:rsid w:val="00D80154"/>
    <w:rsid w:val="00D83785"/>
    <w:rsid w:val="00D8550C"/>
    <w:rsid w:val="00D8555A"/>
    <w:rsid w:val="00D8569F"/>
    <w:rsid w:val="00D86244"/>
    <w:rsid w:val="00D90B3A"/>
    <w:rsid w:val="00D90C60"/>
    <w:rsid w:val="00D910CD"/>
    <w:rsid w:val="00D923DB"/>
    <w:rsid w:val="00D959D4"/>
    <w:rsid w:val="00D95F96"/>
    <w:rsid w:val="00D97082"/>
    <w:rsid w:val="00DA17B0"/>
    <w:rsid w:val="00DA2A40"/>
    <w:rsid w:val="00DA3793"/>
    <w:rsid w:val="00DA61B5"/>
    <w:rsid w:val="00DA62E4"/>
    <w:rsid w:val="00DA6EB8"/>
    <w:rsid w:val="00DA7993"/>
    <w:rsid w:val="00DA7D2C"/>
    <w:rsid w:val="00DB169A"/>
    <w:rsid w:val="00DB1CBC"/>
    <w:rsid w:val="00DB1E12"/>
    <w:rsid w:val="00DB354F"/>
    <w:rsid w:val="00DB3576"/>
    <w:rsid w:val="00DB395D"/>
    <w:rsid w:val="00DB575A"/>
    <w:rsid w:val="00DB73B3"/>
    <w:rsid w:val="00DC07B0"/>
    <w:rsid w:val="00DC19D2"/>
    <w:rsid w:val="00DC1DD2"/>
    <w:rsid w:val="00DC34CF"/>
    <w:rsid w:val="00DC3654"/>
    <w:rsid w:val="00DC43B1"/>
    <w:rsid w:val="00DC4E7B"/>
    <w:rsid w:val="00DC589F"/>
    <w:rsid w:val="00DC6954"/>
    <w:rsid w:val="00DD135F"/>
    <w:rsid w:val="00DD28AD"/>
    <w:rsid w:val="00DD30AF"/>
    <w:rsid w:val="00DD3893"/>
    <w:rsid w:val="00DD3A58"/>
    <w:rsid w:val="00DD42E2"/>
    <w:rsid w:val="00DD628B"/>
    <w:rsid w:val="00DD7719"/>
    <w:rsid w:val="00DD7DFA"/>
    <w:rsid w:val="00DD7E41"/>
    <w:rsid w:val="00DE4DEE"/>
    <w:rsid w:val="00DE5F8A"/>
    <w:rsid w:val="00DE77E0"/>
    <w:rsid w:val="00DF0009"/>
    <w:rsid w:val="00DF1B0D"/>
    <w:rsid w:val="00DF27B1"/>
    <w:rsid w:val="00DF4B0C"/>
    <w:rsid w:val="00DF5E9D"/>
    <w:rsid w:val="00DF602A"/>
    <w:rsid w:val="00DF61C3"/>
    <w:rsid w:val="00DF63A2"/>
    <w:rsid w:val="00DF7052"/>
    <w:rsid w:val="00DF7721"/>
    <w:rsid w:val="00DF7D2D"/>
    <w:rsid w:val="00E0110F"/>
    <w:rsid w:val="00E01241"/>
    <w:rsid w:val="00E03D3F"/>
    <w:rsid w:val="00E04630"/>
    <w:rsid w:val="00E052D7"/>
    <w:rsid w:val="00E10DF0"/>
    <w:rsid w:val="00E1406E"/>
    <w:rsid w:val="00E15811"/>
    <w:rsid w:val="00E16A0D"/>
    <w:rsid w:val="00E170D8"/>
    <w:rsid w:val="00E21788"/>
    <w:rsid w:val="00E22A4A"/>
    <w:rsid w:val="00E23CD0"/>
    <w:rsid w:val="00E247FA"/>
    <w:rsid w:val="00E25EFF"/>
    <w:rsid w:val="00E26854"/>
    <w:rsid w:val="00E26B50"/>
    <w:rsid w:val="00E304F7"/>
    <w:rsid w:val="00E30EF4"/>
    <w:rsid w:val="00E32C51"/>
    <w:rsid w:val="00E34595"/>
    <w:rsid w:val="00E373A6"/>
    <w:rsid w:val="00E376B0"/>
    <w:rsid w:val="00E37A11"/>
    <w:rsid w:val="00E37D51"/>
    <w:rsid w:val="00E40237"/>
    <w:rsid w:val="00E40C41"/>
    <w:rsid w:val="00E41BE7"/>
    <w:rsid w:val="00E42D58"/>
    <w:rsid w:val="00E43E66"/>
    <w:rsid w:val="00E442E1"/>
    <w:rsid w:val="00E443BC"/>
    <w:rsid w:val="00E449D7"/>
    <w:rsid w:val="00E44F95"/>
    <w:rsid w:val="00E46928"/>
    <w:rsid w:val="00E50E60"/>
    <w:rsid w:val="00E52704"/>
    <w:rsid w:val="00E52902"/>
    <w:rsid w:val="00E52B8E"/>
    <w:rsid w:val="00E5325E"/>
    <w:rsid w:val="00E5355A"/>
    <w:rsid w:val="00E54401"/>
    <w:rsid w:val="00E545FC"/>
    <w:rsid w:val="00E54DD9"/>
    <w:rsid w:val="00E5511D"/>
    <w:rsid w:val="00E560D4"/>
    <w:rsid w:val="00E5646D"/>
    <w:rsid w:val="00E57B2C"/>
    <w:rsid w:val="00E6154A"/>
    <w:rsid w:val="00E6175B"/>
    <w:rsid w:val="00E622A0"/>
    <w:rsid w:val="00E62918"/>
    <w:rsid w:val="00E63A3F"/>
    <w:rsid w:val="00E64EA8"/>
    <w:rsid w:val="00E65381"/>
    <w:rsid w:val="00E655D7"/>
    <w:rsid w:val="00E66076"/>
    <w:rsid w:val="00E66795"/>
    <w:rsid w:val="00E66FC3"/>
    <w:rsid w:val="00E67E90"/>
    <w:rsid w:val="00E70D66"/>
    <w:rsid w:val="00E72A76"/>
    <w:rsid w:val="00E74154"/>
    <w:rsid w:val="00E741CD"/>
    <w:rsid w:val="00E743A1"/>
    <w:rsid w:val="00E833C3"/>
    <w:rsid w:val="00E8362E"/>
    <w:rsid w:val="00E84CB1"/>
    <w:rsid w:val="00E87757"/>
    <w:rsid w:val="00E87CE1"/>
    <w:rsid w:val="00E90FC9"/>
    <w:rsid w:val="00E91D30"/>
    <w:rsid w:val="00E9278B"/>
    <w:rsid w:val="00E92EB7"/>
    <w:rsid w:val="00E92F7F"/>
    <w:rsid w:val="00E9674C"/>
    <w:rsid w:val="00E9743F"/>
    <w:rsid w:val="00EA0C75"/>
    <w:rsid w:val="00EA0D10"/>
    <w:rsid w:val="00EA50CA"/>
    <w:rsid w:val="00EA641D"/>
    <w:rsid w:val="00EA7622"/>
    <w:rsid w:val="00EA7CDF"/>
    <w:rsid w:val="00EB1716"/>
    <w:rsid w:val="00EB1720"/>
    <w:rsid w:val="00EB3A85"/>
    <w:rsid w:val="00EB43E1"/>
    <w:rsid w:val="00EB5DA2"/>
    <w:rsid w:val="00EC047C"/>
    <w:rsid w:val="00EC0F6C"/>
    <w:rsid w:val="00EC2902"/>
    <w:rsid w:val="00EC2CFF"/>
    <w:rsid w:val="00EC3236"/>
    <w:rsid w:val="00EC3C03"/>
    <w:rsid w:val="00EC3D01"/>
    <w:rsid w:val="00EC4136"/>
    <w:rsid w:val="00EC4CDC"/>
    <w:rsid w:val="00EC6323"/>
    <w:rsid w:val="00ED2A82"/>
    <w:rsid w:val="00ED2C4E"/>
    <w:rsid w:val="00ED2E3D"/>
    <w:rsid w:val="00ED35E0"/>
    <w:rsid w:val="00ED3E16"/>
    <w:rsid w:val="00ED48D0"/>
    <w:rsid w:val="00ED4BE4"/>
    <w:rsid w:val="00ED78CF"/>
    <w:rsid w:val="00EE0F5C"/>
    <w:rsid w:val="00EE1EDC"/>
    <w:rsid w:val="00EE2B27"/>
    <w:rsid w:val="00EE413D"/>
    <w:rsid w:val="00EE45E2"/>
    <w:rsid w:val="00EE542F"/>
    <w:rsid w:val="00EF0882"/>
    <w:rsid w:val="00EF2264"/>
    <w:rsid w:val="00EF671C"/>
    <w:rsid w:val="00EF6FA4"/>
    <w:rsid w:val="00F012F2"/>
    <w:rsid w:val="00F013EC"/>
    <w:rsid w:val="00F01E21"/>
    <w:rsid w:val="00F03586"/>
    <w:rsid w:val="00F040E2"/>
    <w:rsid w:val="00F046A1"/>
    <w:rsid w:val="00F04A97"/>
    <w:rsid w:val="00F05C62"/>
    <w:rsid w:val="00F065EC"/>
    <w:rsid w:val="00F11996"/>
    <w:rsid w:val="00F12260"/>
    <w:rsid w:val="00F12320"/>
    <w:rsid w:val="00F12C8B"/>
    <w:rsid w:val="00F12F61"/>
    <w:rsid w:val="00F1363D"/>
    <w:rsid w:val="00F13872"/>
    <w:rsid w:val="00F144A4"/>
    <w:rsid w:val="00F147E1"/>
    <w:rsid w:val="00F1570E"/>
    <w:rsid w:val="00F1709E"/>
    <w:rsid w:val="00F219B8"/>
    <w:rsid w:val="00F22840"/>
    <w:rsid w:val="00F22898"/>
    <w:rsid w:val="00F238FA"/>
    <w:rsid w:val="00F24FC4"/>
    <w:rsid w:val="00F25961"/>
    <w:rsid w:val="00F2700B"/>
    <w:rsid w:val="00F2746C"/>
    <w:rsid w:val="00F27D59"/>
    <w:rsid w:val="00F303F8"/>
    <w:rsid w:val="00F30C70"/>
    <w:rsid w:val="00F31784"/>
    <w:rsid w:val="00F318FA"/>
    <w:rsid w:val="00F323DA"/>
    <w:rsid w:val="00F32673"/>
    <w:rsid w:val="00F32D2C"/>
    <w:rsid w:val="00F3344C"/>
    <w:rsid w:val="00F33849"/>
    <w:rsid w:val="00F33B6F"/>
    <w:rsid w:val="00F3482F"/>
    <w:rsid w:val="00F350D8"/>
    <w:rsid w:val="00F35B07"/>
    <w:rsid w:val="00F36342"/>
    <w:rsid w:val="00F36583"/>
    <w:rsid w:val="00F41A59"/>
    <w:rsid w:val="00F41AA8"/>
    <w:rsid w:val="00F41AF9"/>
    <w:rsid w:val="00F41DB6"/>
    <w:rsid w:val="00F4211A"/>
    <w:rsid w:val="00F4238B"/>
    <w:rsid w:val="00F432A4"/>
    <w:rsid w:val="00F43822"/>
    <w:rsid w:val="00F445BB"/>
    <w:rsid w:val="00F463F7"/>
    <w:rsid w:val="00F46BBC"/>
    <w:rsid w:val="00F4702D"/>
    <w:rsid w:val="00F509FB"/>
    <w:rsid w:val="00F50BA5"/>
    <w:rsid w:val="00F51547"/>
    <w:rsid w:val="00F52315"/>
    <w:rsid w:val="00F52C96"/>
    <w:rsid w:val="00F5379C"/>
    <w:rsid w:val="00F5415F"/>
    <w:rsid w:val="00F54B3F"/>
    <w:rsid w:val="00F55959"/>
    <w:rsid w:val="00F56008"/>
    <w:rsid w:val="00F60B9E"/>
    <w:rsid w:val="00F6119A"/>
    <w:rsid w:val="00F62511"/>
    <w:rsid w:val="00F6342B"/>
    <w:rsid w:val="00F6394B"/>
    <w:rsid w:val="00F63C52"/>
    <w:rsid w:val="00F64158"/>
    <w:rsid w:val="00F64416"/>
    <w:rsid w:val="00F646E7"/>
    <w:rsid w:val="00F6504C"/>
    <w:rsid w:val="00F72492"/>
    <w:rsid w:val="00F74141"/>
    <w:rsid w:val="00F75D1B"/>
    <w:rsid w:val="00F75E4C"/>
    <w:rsid w:val="00F76118"/>
    <w:rsid w:val="00F76A46"/>
    <w:rsid w:val="00F76C57"/>
    <w:rsid w:val="00F81691"/>
    <w:rsid w:val="00F81A80"/>
    <w:rsid w:val="00F82F11"/>
    <w:rsid w:val="00F833F9"/>
    <w:rsid w:val="00F837A5"/>
    <w:rsid w:val="00F838CB"/>
    <w:rsid w:val="00F859BE"/>
    <w:rsid w:val="00F8686A"/>
    <w:rsid w:val="00F86A1A"/>
    <w:rsid w:val="00F86BC0"/>
    <w:rsid w:val="00F8732B"/>
    <w:rsid w:val="00F90DF8"/>
    <w:rsid w:val="00F92116"/>
    <w:rsid w:val="00F924AF"/>
    <w:rsid w:val="00F927DC"/>
    <w:rsid w:val="00F952C7"/>
    <w:rsid w:val="00F963AF"/>
    <w:rsid w:val="00F97135"/>
    <w:rsid w:val="00F972C6"/>
    <w:rsid w:val="00FA0E3A"/>
    <w:rsid w:val="00FA24C3"/>
    <w:rsid w:val="00FA27A7"/>
    <w:rsid w:val="00FA370A"/>
    <w:rsid w:val="00FA39DE"/>
    <w:rsid w:val="00FA4968"/>
    <w:rsid w:val="00FA7F02"/>
    <w:rsid w:val="00FB1665"/>
    <w:rsid w:val="00FB1A00"/>
    <w:rsid w:val="00FB3430"/>
    <w:rsid w:val="00FB4BAE"/>
    <w:rsid w:val="00FB4CBA"/>
    <w:rsid w:val="00FB5370"/>
    <w:rsid w:val="00FB5D12"/>
    <w:rsid w:val="00FB648B"/>
    <w:rsid w:val="00FB776C"/>
    <w:rsid w:val="00FC18F5"/>
    <w:rsid w:val="00FC2159"/>
    <w:rsid w:val="00FC4BF3"/>
    <w:rsid w:val="00FC4C75"/>
    <w:rsid w:val="00FC61BC"/>
    <w:rsid w:val="00FC712D"/>
    <w:rsid w:val="00FC762D"/>
    <w:rsid w:val="00FD2322"/>
    <w:rsid w:val="00FD446E"/>
    <w:rsid w:val="00FE0E09"/>
    <w:rsid w:val="00FE1335"/>
    <w:rsid w:val="00FE2527"/>
    <w:rsid w:val="00FE3E7E"/>
    <w:rsid w:val="00FE4B37"/>
    <w:rsid w:val="00FE7772"/>
    <w:rsid w:val="00FF0201"/>
    <w:rsid w:val="00FF0F7B"/>
    <w:rsid w:val="00FF2302"/>
    <w:rsid w:val="00FF2AC7"/>
    <w:rsid w:val="00FF2C6D"/>
    <w:rsid w:val="00FF2E1A"/>
    <w:rsid w:val="00FF3227"/>
    <w:rsid w:val="00FF322A"/>
    <w:rsid w:val="00FF40B2"/>
    <w:rsid w:val="00FF5062"/>
    <w:rsid w:val="00FF51DF"/>
    <w:rsid w:val="00FF5DEA"/>
    <w:rsid w:val="00FF61D0"/>
    <w:rsid w:val="00FF6761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38FA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8FA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F2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238FA"/>
    <w:rPr>
      <w:rFonts w:ascii="Cambria" w:eastAsia="Times New Roman" w:hAnsi="Cambria" w:cs="Times New Roman"/>
      <w:i/>
      <w:iCs/>
      <w:color w:val="404040"/>
      <w:lang w:eastAsia="ja-JP"/>
    </w:rPr>
  </w:style>
  <w:style w:type="numbering" w:customStyle="1" w:styleId="11">
    <w:name w:val="Нет списка1"/>
    <w:next w:val="a2"/>
    <w:uiPriority w:val="99"/>
    <w:semiHidden/>
    <w:unhideWhenUsed/>
    <w:rsid w:val="00F238FA"/>
  </w:style>
  <w:style w:type="paragraph" w:customStyle="1" w:styleId="ConsPlusNormal">
    <w:name w:val="ConsPlusNormal"/>
    <w:link w:val="ConsPlusNormal0"/>
    <w:qFormat/>
    <w:rsid w:val="00F238FA"/>
    <w:pPr>
      <w:widowControl w:val="0"/>
      <w:autoSpaceDE w:val="0"/>
      <w:autoSpaceDN w:val="0"/>
    </w:pPr>
    <w:rPr>
      <w:rFonts w:eastAsia="Times New Roman" w:cs="Calibri"/>
    </w:rPr>
  </w:style>
  <w:style w:type="paragraph" w:styleId="a7">
    <w:name w:val="List Paragraph"/>
    <w:basedOn w:val="a"/>
    <w:link w:val="a8"/>
    <w:qFormat/>
    <w:rsid w:val="00F238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238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23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238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3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F238FA"/>
    <w:rPr>
      <w:color w:val="0066CC"/>
      <w:u w:val="single"/>
    </w:rPr>
  </w:style>
  <w:style w:type="character" w:customStyle="1" w:styleId="ae">
    <w:name w:val="Основной текст_"/>
    <w:link w:val="12"/>
    <w:rsid w:val="00F238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qFormat/>
    <w:rsid w:val="00F238FA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</w:rPr>
  </w:style>
  <w:style w:type="character" w:customStyle="1" w:styleId="af">
    <w:name w:val="Основной текст + Полужирный"/>
    <w:rsid w:val="00F23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Абзац списка Знак"/>
    <w:link w:val="a7"/>
    <w:locked/>
    <w:rsid w:val="00F238FA"/>
  </w:style>
  <w:style w:type="paragraph" w:customStyle="1" w:styleId="21">
    <w:name w:val="Основной текст2"/>
    <w:basedOn w:val="a"/>
    <w:qFormat/>
    <w:rsid w:val="00F238FA"/>
    <w:pPr>
      <w:shd w:val="clear" w:color="auto" w:fill="FFFFFF"/>
      <w:spacing w:after="900" w:line="322" w:lineRule="exact"/>
      <w:jc w:val="both"/>
    </w:pPr>
    <w:rPr>
      <w:sz w:val="26"/>
      <w:szCs w:val="26"/>
    </w:rPr>
  </w:style>
  <w:style w:type="character" w:customStyle="1" w:styleId="125pt">
    <w:name w:val="Основной текст + 12;5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f0">
    <w:name w:val="Normal (Web)"/>
    <w:aliases w:val="Обычный (веб) Знак1,Обычный (веб) Знак Знак"/>
    <w:basedOn w:val="a"/>
    <w:link w:val="af1"/>
    <w:unhideWhenUsed/>
    <w:qFormat/>
    <w:rsid w:val="00F238FA"/>
    <w:pPr>
      <w:spacing w:before="100" w:beforeAutospacing="1" w:after="119"/>
    </w:pPr>
  </w:style>
  <w:style w:type="character" w:customStyle="1" w:styleId="af1">
    <w:name w:val="Обычный (веб) Знак"/>
    <w:aliases w:val="Обычный (веб) Знак1 Знак,Обычный (веб) Знак Знак Знак"/>
    <w:link w:val="af0"/>
    <w:locked/>
    <w:rsid w:val="00F238FA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238FA"/>
    <w:rPr>
      <w:rFonts w:eastAsia="Times New Roman" w:cs="Calibri"/>
      <w:lang w:eastAsia="ru-RU" w:bidi="ar-SA"/>
    </w:rPr>
  </w:style>
  <w:style w:type="paragraph" w:customStyle="1" w:styleId="13">
    <w:name w:val="Обычный1"/>
    <w:qFormat/>
    <w:rsid w:val="00F238FA"/>
    <w:pPr>
      <w:widowControl w:val="0"/>
      <w:snapToGrid w:val="0"/>
      <w:spacing w:before="380" w:line="434" w:lineRule="auto"/>
      <w:ind w:right="800" w:firstLine="100"/>
      <w:jc w:val="both"/>
    </w:pPr>
    <w:rPr>
      <w:rFonts w:ascii="Times New Roman" w:eastAsia="Times New Roman" w:hAnsi="Times New Roman"/>
      <w:sz w:val="22"/>
    </w:rPr>
  </w:style>
  <w:style w:type="paragraph" w:customStyle="1" w:styleId="31">
    <w:name w:val="Основной текст3"/>
    <w:basedOn w:val="a"/>
    <w:qFormat/>
    <w:rsid w:val="00F238FA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character" w:customStyle="1" w:styleId="135pt">
    <w:name w:val="Основной текст + 13;5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F23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2">
    <w:name w:val="Body Text 2"/>
    <w:basedOn w:val="a"/>
    <w:link w:val="23"/>
    <w:semiHidden/>
    <w:unhideWhenUsed/>
    <w:rsid w:val="00F238FA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3">
    <w:name w:val="Основной текст 2 Знак"/>
    <w:link w:val="22"/>
    <w:semiHidden/>
    <w:rsid w:val="00F238F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customStyle="1" w:styleId="14">
    <w:name w:val="Знак1"/>
    <w:basedOn w:val="a"/>
    <w:qFormat/>
    <w:rsid w:val="00F238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Комментарий"/>
    <w:basedOn w:val="a"/>
    <w:next w:val="a"/>
    <w:qFormat/>
    <w:rsid w:val="00F238FA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3">
    <w:name w:val="Body Text Indent"/>
    <w:basedOn w:val="a"/>
    <w:link w:val="af4"/>
    <w:semiHidden/>
    <w:unhideWhenUsed/>
    <w:rsid w:val="00F238FA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4">
    <w:name w:val="Основной текст с отступом Знак"/>
    <w:link w:val="af3"/>
    <w:semiHidden/>
    <w:rsid w:val="00F238F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customStyle="1" w:styleId="ConsNonformat">
    <w:name w:val="ConsNonformat"/>
    <w:qFormat/>
    <w:rsid w:val="00F238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rsid w:val="00F238F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rsid w:val="00F238F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39"/>
    <w:rsid w:val="00F238FA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uiPriority w:val="99"/>
    <w:rsid w:val="00F238FA"/>
    <w:rPr>
      <w:rFonts w:ascii="Batang" w:eastAsia="Batang" w:hAnsi="Batang" w:cs="Batang"/>
      <w:w w:val="150"/>
      <w:sz w:val="8"/>
      <w:szCs w:val="8"/>
      <w:shd w:val="clear" w:color="auto" w:fill="FFFFFF"/>
      <w:lang w:val="en-US"/>
    </w:rPr>
  </w:style>
  <w:style w:type="paragraph" w:customStyle="1" w:styleId="25">
    <w:name w:val="Основной текст (2)"/>
    <w:basedOn w:val="a"/>
    <w:link w:val="24"/>
    <w:uiPriority w:val="99"/>
    <w:qFormat/>
    <w:rsid w:val="00F238FA"/>
    <w:pPr>
      <w:shd w:val="clear" w:color="auto" w:fill="FFFFFF"/>
      <w:spacing w:after="180" w:line="0" w:lineRule="atLeast"/>
    </w:pPr>
    <w:rPr>
      <w:rFonts w:ascii="Batang" w:eastAsia="Batang" w:hAnsi="Batang"/>
      <w:w w:val="150"/>
      <w:sz w:val="8"/>
      <w:szCs w:val="8"/>
      <w:lang w:val="en-US"/>
    </w:rPr>
  </w:style>
  <w:style w:type="character" w:customStyle="1" w:styleId="32">
    <w:name w:val="Основной текст (3)_"/>
    <w:link w:val="33"/>
    <w:rsid w:val="00F238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238FA"/>
    <w:pPr>
      <w:shd w:val="clear" w:color="auto" w:fill="FFFFFF"/>
      <w:spacing w:after="300" w:line="259" w:lineRule="exact"/>
      <w:jc w:val="center"/>
    </w:pPr>
    <w:rPr>
      <w:sz w:val="20"/>
      <w:szCs w:val="20"/>
    </w:rPr>
  </w:style>
  <w:style w:type="character" w:customStyle="1" w:styleId="af6">
    <w:name w:val="Подпись к картинке_"/>
    <w:link w:val="af7"/>
    <w:rsid w:val="00F238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картинке"/>
    <w:basedOn w:val="a"/>
    <w:link w:val="af6"/>
    <w:qFormat/>
    <w:rsid w:val="00F238FA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13pt">
    <w:name w:val="Основной текст + 13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link w:val="40"/>
    <w:rsid w:val="00F238FA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F238FA"/>
    <w:pPr>
      <w:shd w:val="clear" w:color="auto" w:fill="FFFFFF"/>
      <w:spacing w:before="120" w:line="0" w:lineRule="atLeast"/>
    </w:pPr>
    <w:rPr>
      <w:spacing w:val="-10"/>
      <w:sz w:val="16"/>
      <w:szCs w:val="16"/>
    </w:rPr>
  </w:style>
  <w:style w:type="character" w:customStyle="1" w:styleId="21pt">
    <w:name w:val="Основной текст (2) + Интервал 1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">
    <w:name w:val="Основной текст (5)_"/>
    <w:link w:val="50"/>
    <w:rsid w:val="00F238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F238FA"/>
    <w:pPr>
      <w:shd w:val="clear" w:color="auto" w:fill="FFFFFF"/>
      <w:spacing w:after="60" w:line="259" w:lineRule="exact"/>
      <w:jc w:val="center"/>
    </w:pPr>
    <w:rPr>
      <w:sz w:val="20"/>
      <w:szCs w:val="20"/>
    </w:rPr>
  </w:style>
  <w:style w:type="paragraph" w:customStyle="1" w:styleId="41">
    <w:name w:val="Основной текст4"/>
    <w:basedOn w:val="a"/>
    <w:qFormat/>
    <w:rsid w:val="00F238FA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character" w:customStyle="1" w:styleId="2pt">
    <w:name w:val="Основной текст + Интервал 2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paragraph" w:styleId="af8">
    <w:name w:val="No Spacing"/>
    <w:aliases w:val="Мой"/>
    <w:link w:val="af9"/>
    <w:qFormat/>
    <w:rsid w:val="00F238FA"/>
    <w:rPr>
      <w:rFonts w:eastAsia="MS Mincho"/>
      <w:sz w:val="22"/>
      <w:szCs w:val="22"/>
      <w:lang w:eastAsia="ja-JP"/>
    </w:rPr>
  </w:style>
  <w:style w:type="paragraph" w:customStyle="1" w:styleId="afa">
    <w:name w:val="Заголовок документа"/>
    <w:basedOn w:val="a"/>
    <w:next w:val="a"/>
    <w:qFormat/>
    <w:rsid w:val="00F238FA"/>
    <w:pPr>
      <w:spacing w:after="480"/>
      <w:ind w:right="6152"/>
      <w:jc w:val="both"/>
    </w:pPr>
    <w:rPr>
      <w:sz w:val="28"/>
      <w:szCs w:val="28"/>
    </w:rPr>
  </w:style>
  <w:style w:type="paragraph" w:customStyle="1" w:styleId="afb">
    <w:name w:val="Текст документа"/>
    <w:basedOn w:val="a"/>
    <w:qFormat/>
    <w:rsid w:val="00F238FA"/>
    <w:pPr>
      <w:ind w:firstLine="720"/>
      <w:jc w:val="both"/>
    </w:pPr>
    <w:rPr>
      <w:sz w:val="28"/>
      <w:szCs w:val="28"/>
    </w:rPr>
  </w:style>
  <w:style w:type="paragraph" w:customStyle="1" w:styleId="26">
    <w:name w:val="Обычный2"/>
    <w:qFormat/>
    <w:rsid w:val="00F238FA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/>
      <w:sz w:val="22"/>
    </w:rPr>
  </w:style>
  <w:style w:type="paragraph" w:customStyle="1" w:styleId="afc">
    <w:name w:val="Знак Знак Знак Знак"/>
    <w:basedOn w:val="a"/>
    <w:qFormat/>
    <w:rsid w:val="00F238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 Знак Знак2"/>
    <w:basedOn w:val="a"/>
    <w:uiPriority w:val="99"/>
    <w:qFormat/>
    <w:rsid w:val="00F238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Plain Text"/>
    <w:basedOn w:val="a"/>
    <w:link w:val="afe"/>
    <w:unhideWhenUsed/>
    <w:rsid w:val="00F238FA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F238FA"/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qFormat/>
    <w:rsid w:val="00F238FA"/>
    <w:pPr>
      <w:widowControl w:val="0"/>
      <w:snapToGrid w:val="0"/>
      <w:ind w:right="19772"/>
    </w:pPr>
    <w:rPr>
      <w:rFonts w:ascii="Arial" w:eastAsia="Times New Roman" w:hAnsi="Arial"/>
      <w:b/>
      <w:sz w:val="18"/>
    </w:rPr>
  </w:style>
  <w:style w:type="paragraph" w:customStyle="1" w:styleId="15">
    <w:name w:val="Абзац списка1"/>
    <w:basedOn w:val="a"/>
    <w:uiPriority w:val="99"/>
    <w:qFormat/>
    <w:rsid w:val="00F238FA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TimesNewRoman125pt0pt">
    <w:name w:val="Основной текст + Times New Roman;12;5 pt;Интервал 0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F238F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F238FA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F23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8">
    <w:name w:val="Body Text Indent 2"/>
    <w:basedOn w:val="a"/>
    <w:link w:val="29"/>
    <w:semiHidden/>
    <w:unhideWhenUsed/>
    <w:rsid w:val="00F238FA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9">
    <w:name w:val="Основной текст с отступом 2 Знак"/>
    <w:link w:val="28"/>
    <w:semiHidden/>
    <w:rsid w:val="00F238F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f">
    <w:name w:val="Title"/>
    <w:basedOn w:val="a"/>
    <w:link w:val="aff0"/>
    <w:qFormat/>
    <w:rsid w:val="00F238FA"/>
    <w:pPr>
      <w:jc w:val="center"/>
    </w:pPr>
    <w:rPr>
      <w:b/>
      <w:caps/>
      <w:sz w:val="28"/>
      <w:szCs w:val="20"/>
    </w:rPr>
  </w:style>
  <w:style w:type="character" w:customStyle="1" w:styleId="aff0">
    <w:name w:val="Название Знак"/>
    <w:link w:val="aff"/>
    <w:rsid w:val="00F238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Gulim12pt0pt">
    <w:name w:val="Основной текст + Gulim;12 pt;Полужирный;Интервал 0 pt"/>
    <w:rsid w:val="00F238FA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pt">
    <w:name w:val="Основной текст + Интервал 1 pt"/>
    <w:rsid w:val="00F23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styleId="aff1">
    <w:name w:val="Emphasis"/>
    <w:qFormat/>
    <w:rsid w:val="00F238FA"/>
    <w:rPr>
      <w:i/>
      <w:iCs/>
    </w:rPr>
  </w:style>
  <w:style w:type="character" w:customStyle="1" w:styleId="aff2">
    <w:name w:val="Текст сноски Знак"/>
    <w:link w:val="aff3"/>
    <w:uiPriority w:val="99"/>
    <w:semiHidden/>
    <w:locked/>
    <w:rsid w:val="00F238FA"/>
  </w:style>
  <w:style w:type="paragraph" w:styleId="aff3">
    <w:name w:val="footnote text"/>
    <w:basedOn w:val="a"/>
    <w:link w:val="aff2"/>
    <w:uiPriority w:val="99"/>
    <w:semiHidden/>
    <w:unhideWhenUsed/>
    <w:rsid w:val="00F238FA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Текст сноски Знак1"/>
    <w:link w:val="17"/>
    <w:uiPriority w:val="99"/>
    <w:semiHidden/>
    <w:rsid w:val="00F23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link w:val="aff5"/>
    <w:uiPriority w:val="99"/>
    <w:semiHidden/>
    <w:locked/>
    <w:rsid w:val="00F238FA"/>
    <w:rPr>
      <w:rFonts w:cs="Times New Roman"/>
      <w:color w:val="000000"/>
    </w:rPr>
  </w:style>
  <w:style w:type="paragraph" w:styleId="aff5">
    <w:name w:val="annotation text"/>
    <w:basedOn w:val="a"/>
    <w:link w:val="aff4"/>
    <w:uiPriority w:val="99"/>
    <w:semiHidden/>
    <w:unhideWhenUsed/>
    <w:rsid w:val="00F238FA"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0"/>
      <w:szCs w:val="20"/>
    </w:rPr>
  </w:style>
  <w:style w:type="character" w:customStyle="1" w:styleId="18">
    <w:name w:val="Текст примечания Знак1"/>
    <w:uiPriority w:val="99"/>
    <w:semiHidden/>
    <w:rsid w:val="00F23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Подзаголовок Знак"/>
    <w:link w:val="aff7"/>
    <w:uiPriority w:val="11"/>
    <w:locked/>
    <w:rsid w:val="00F238FA"/>
    <w:rPr>
      <w:b/>
      <w:sz w:val="24"/>
    </w:rPr>
  </w:style>
  <w:style w:type="paragraph" w:styleId="aff7">
    <w:name w:val="Subtitle"/>
    <w:basedOn w:val="a"/>
    <w:next w:val="a"/>
    <w:link w:val="aff6"/>
    <w:uiPriority w:val="11"/>
    <w:qFormat/>
    <w:rsid w:val="00F238FA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="Calibri" w:eastAsia="Calibri" w:hAnsi="Calibri"/>
      <w:b/>
      <w:szCs w:val="20"/>
    </w:rPr>
  </w:style>
  <w:style w:type="character" w:customStyle="1" w:styleId="19">
    <w:name w:val="Подзаголовок Знак1"/>
    <w:uiPriority w:val="11"/>
    <w:rsid w:val="00F238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F238FA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F238FA"/>
    <w:pPr>
      <w:widowControl w:val="0"/>
      <w:autoSpaceDE w:val="0"/>
      <w:autoSpaceDN w:val="0"/>
      <w:adjustRightInd w:val="0"/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semiHidden/>
    <w:rsid w:val="00F238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8">
    <w:name w:val="Тема примечания Знак"/>
    <w:link w:val="aff9"/>
    <w:uiPriority w:val="99"/>
    <w:semiHidden/>
    <w:locked/>
    <w:rsid w:val="00F238FA"/>
    <w:rPr>
      <w:b/>
      <w:bCs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rsid w:val="00F238FA"/>
    <w:rPr>
      <w:b/>
      <w:bCs/>
      <w:color w:val="auto"/>
    </w:rPr>
  </w:style>
  <w:style w:type="character" w:customStyle="1" w:styleId="1a">
    <w:name w:val="Тема примечания Знак1"/>
    <w:uiPriority w:val="99"/>
    <w:semiHidden/>
    <w:rsid w:val="00F238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нак Знак Знак Знак1"/>
    <w:basedOn w:val="a"/>
    <w:uiPriority w:val="34"/>
    <w:qFormat/>
    <w:rsid w:val="00F23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F238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1"/>
    <w:basedOn w:val="a"/>
    <w:uiPriority w:val="34"/>
    <w:qFormat/>
    <w:rsid w:val="00F238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F238FA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F238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5">
    <w:name w:val="xl65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F238FA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F238FA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F238F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F238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F238FA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F238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F238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F238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F238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F238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msonormalcxspmiddle">
    <w:name w:val="msonormalcxspmiddle"/>
    <w:basedOn w:val="a"/>
    <w:uiPriority w:val="34"/>
    <w:qFormat/>
    <w:rsid w:val="00F238FA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F238FA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F238FA"/>
    <w:rPr>
      <w:rFonts w:ascii="Times New Roman" w:eastAsia="Times New Roman" w:hAnsi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F238FA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F238FA"/>
    <w:pPr>
      <w:ind w:firstLine="851"/>
      <w:jc w:val="both"/>
    </w:pPr>
  </w:style>
  <w:style w:type="paragraph" w:customStyle="1" w:styleId="affa">
    <w:name w:val="А.Заголовок"/>
    <w:basedOn w:val="a"/>
    <w:uiPriority w:val="99"/>
    <w:qFormat/>
    <w:rsid w:val="00F238FA"/>
    <w:pPr>
      <w:spacing w:before="240" w:after="240"/>
      <w:ind w:right="4678"/>
      <w:jc w:val="both"/>
    </w:pPr>
    <w:rPr>
      <w:sz w:val="28"/>
      <w:szCs w:val="28"/>
    </w:rPr>
  </w:style>
  <w:style w:type="paragraph" w:customStyle="1" w:styleId="17">
    <w:name w:val="Текст сноски1"/>
    <w:basedOn w:val="a"/>
    <w:next w:val="aff3"/>
    <w:link w:val="16"/>
    <w:uiPriority w:val="99"/>
    <w:semiHidden/>
    <w:qFormat/>
    <w:rsid w:val="00F238FA"/>
    <w:rPr>
      <w:sz w:val="20"/>
      <w:szCs w:val="20"/>
    </w:rPr>
  </w:style>
  <w:style w:type="character" w:customStyle="1" w:styleId="ListParagraphChar">
    <w:name w:val="List Paragraph Char"/>
    <w:link w:val="2a"/>
    <w:locked/>
    <w:rsid w:val="00F238FA"/>
    <w:rPr>
      <w:rFonts w:ascii="Calibri" w:hAnsi="Calibri"/>
    </w:rPr>
  </w:style>
  <w:style w:type="paragraph" w:customStyle="1" w:styleId="2a">
    <w:name w:val="Абзац списка2"/>
    <w:basedOn w:val="a"/>
    <w:link w:val="ListParagraphChar"/>
    <w:qFormat/>
    <w:rsid w:val="00F238FA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styleId="affb">
    <w:name w:val="footnote reference"/>
    <w:uiPriority w:val="99"/>
    <w:semiHidden/>
    <w:unhideWhenUsed/>
    <w:rsid w:val="00F238FA"/>
    <w:rPr>
      <w:vertAlign w:val="superscript"/>
    </w:rPr>
  </w:style>
  <w:style w:type="character" w:customStyle="1" w:styleId="1e">
    <w:name w:val="Верхний колонтитул Знак1"/>
    <w:uiPriority w:val="99"/>
    <w:semiHidden/>
    <w:rsid w:val="00F238FA"/>
    <w:rPr>
      <w:color w:val="000000"/>
      <w:sz w:val="24"/>
      <w:szCs w:val="24"/>
    </w:rPr>
  </w:style>
  <w:style w:type="character" w:customStyle="1" w:styleId="1f">
    <w:name w:val="Нижний колонтитул Знак1"/>
    <w:uiPriority w:val="99"/>
    <w:semiHidden/>
    <w:rsid w:val="00F238FA"/>
    <w:rPr>
      <w:color w:val="000000"/>
      <w:sz w:val="24"/>
      <w:szCs w:val="24"/>
    </w:rPr>
  </w:style>
  <w:style w:type="character" w:customStyle="1" w:styleId="apple-converted-space">
    <w:name w:val="apple-converted-space"/>
    <w:rsid w:val="00F238FA"/>
  </w:style>
  <w:style w:type="character" w:customStyle="1" w:styleId="2b">
    <w:name w:val="Основной текст (2) + Не полужирный"/>
    <w:rsid w:val="00F238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ffc">
    <w:name w:val="Основной текст + Курсив"/>
    <w:rsid w:val="00F238FA"/>
    <w:rPr>
      <w:i/>
      <w:iCs/>
      <w:spacing w:val="20"/>
      <w:sz w:val="27"/>
      <w:szCs w:val="27"/>
      <w:shd w:val="clear" w:color="auto" w:fill="FFFFFF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(5) + Garamond,Основной текст + 12"/>
    <w:rsid w:val="00F238FA"/>
    <w:rPr>
      <w:b/>
      <w:bCs/>
      <w:sz w:val="19"/>
      <w:szCs w:val="19"/>
      <w:shd w:val="clear" w:color="auto" w:fill="FFFFFF"/>
      <w:lang w:bidi="ar-SA"/>
    </w:rPr>
  </w:style>
  <w:style w:type="character" w:customStyle="1" w:styleId="1f0">
    <w:name w:val="Название Знак1"/>
    <w:rsid w:val="00F238FA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-1pt">
    <w:name w:val="Основной текст + Интервал -1 pt"/>
    <w:rsid w:val="00F238FA"/>
    <w:rPr>
      <w:spacing w:val="-20"/>
      <w:sz w:val="24"/>
      <w:szCs w:val="24"/>
      <w:shd w:val="clear" w:color="auto" w:fill="FFFFFF"/>
    </w:rPr>
  </w:style>
  <w:style w:type="character" w:customStyle="1" w:styleId="itemtext">
    <w:name w:val="itemtext"/>
    <w:rsid w:val="00F238FA"/>
  </w:style>
  <w:style w:type="character" w:customStyle="1" w:styleId="2c">
    <w:name w:val="Обычный (веб) Знак2"/>
    <w:aliases w:val="Обычный (веб) Знак1 Знак1,Обычный (веб) Знак Знак Знак1"/>
    <w:uiPriority w:val="34"/>
    <w:locked/>
    <w:rsid w:val="00F238FA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F238FA"/>
    <w:rPr>
      <w:sz w:val="22"/>
      <w:szCs w:val="22"/>
      <w:lang w:eastAsia="en-US"/>
    </w:rPr>
  </w:style>
  <w:style w:type="character" w:customStyle="1" w:styleId="itemtext1">
    <w:name w:val="itemtext1"/>
    <w:rsid w:val="00F238FA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F238FA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F238FA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</w:rPr>
  </w:style>
  <w:style w:type="character" w:customStyle="1" w:styleId="220">
    <w:name w:val="Заголовок №2 (2)_"/>
    <w:link w:val="221"/>
    <w:rsid w:val="00F238FA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F238FA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</w:rPr>
  </w:style>
  <w:style w:type="character" w:customStyle="1" w:styleId="6">
    <w:name w:val="Основной текст (6)_"/>
    <w:link w:val="60"/>
    <w:rsid w:val="00F238F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F238FA"/>
    <w:pPr>
      <w:shd w:val="clear" w:color="auto" w:fill="FFFFFF"/>
      <w:spacing w:before="60" w:after="360" w:line="0" w:lineRule="atLeast"/>
    </w:pPr>
    <w:rPr>
      <w:sz w:val="19"/>
      <w:szCs w:val="19"/>
    </w:rPr>
  </w:style>
  <w:style w:type="character" w:styleId="affd">
    <w:name w:val="FollowedHyperlink"/>
    <w:uiPriority w:val="99"/>
    <w:semiHidden/>
    <w:unhideWhenUsed/>
    <w:rsid w:val="00F238FA"/>
    <w:rPr>
      <w:color w:val="800080"/>
      <w:u w:val="single"/>
    </w:rPr>
  </w:style>
  <w:style w:type="character" w:styleId="affe">
    <w:name w:val="annotation reference"/>
    <w:uiPriority w:val="99"/>
    <w:semiHidden/>
    <w:unhideWhenUsed/>
    <w:rsid w:val="00F238FA"/>
    <w:rPr>
      <w:rFonts w:ascii="Times New Roman" w:hAnsi="Times New Roman" w:cs="Times New Roman" w:hint="default"/>
      <w:sz w:val="16"/>
      <w:szCs w:val="16"/>
    </w:rPr>
  </w:style>
  <w:style w:type="character" w:customStyle="1" w:styleId="1f1">
    <w:name w:val="Текст выноски Знак1"/>
    <w:uiPriority w:val="99"/>
    <w:semiHidden/>
    <w:rsid w:val="00F238FA"/>
    <w:rPr>
      <w:rFonts w:ascii="Segoe UI" w:eastAsia="Calibri" w:hAnsi="Segoe UI" w:cs="Segoe UI"/>
      <w:sz w:val="18"/>
      <w:szCs w:val="18"/>
      <w:lang w:eastAsia="en-US"/>
    </w:rPr>
  </w:style>
  <w:style w:type="table" w:customStyle="1" w:styleId="1f2">
    <w:name w:val="Сетка таблицы1"/>
    <w:basedOn w:val="a1"/>
    <w:uiPriority w:val="59"/>
    <w:rsid w:val="00F238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238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F238FA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F238FA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238FA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F238FA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2pt0pt">
    <w:name w:val="Основной текст (4) + 12 pt;Не полужирный;Интервал 0 pt"/>
    <w:rsid w:val="00F23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">
    <w:name w:val="Основной текст (2) + Times New Roman"/>
    <w:aliases w:val="13 pt,Не полужирный"/>
    <w:rsid w:val="00F238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40">
    <w:name w:val="Обычный + 14 пт"/>
    <w:basedOn w:val="a"/>
    <w:qFormat/>
    <w:rsid w:val="00F238FA"/>
    <w:pPr>
      <w:widowControl w:val="0"/>
      <w:suppressAutoHyphens/>
      <w:autoSpaceDE w:val="0"/>
      <w:autoSpaceDN w:val="0"/>
      <w:adjustRightInd w:val="0"/>
      <w:spacing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customStyle="1" w:styleId="1f3">
    <w:name w:val="Основной текст Знак1"/>
    <w:aliases w:val="Знак5 Знак1"/>
    <w:semiHidden/>
    <w:rsid w:val="00182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uiPriority w:val="9"/>
    <w:semiHidden/>
    <w:rsid w:val="00182AC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210">
    <w:name w:val="Основной текст 2 Знак1"/>
    <w:semiHidden/>
    <w:rsid w:val="00182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semiHidden/>
    <w:rsid w:val="00182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semiHidden/>
    <w:rsid w:val="00182AC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atang">
    <w:name w:val="Основной текст + Batang"/>
    <w:aliases w:val="11 pt,Интервал 0 pt"/>
    <w:rsid w:val="00182AC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">
    <w:name w:val="Основной текст с отступом 2 Знак1"/>
    <w:semiHidden/>
    <w:rsid w:val="00182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aliases w:val="Мой Знак"/>
    <w:link w:val="af8"/>
    <w:locked/>
    <w:rsid w:val="00561E6A"/>
    <w:rPr>
      <w:rFonts w:eastAsia="MS Mincho"/>
      <w:sz w:val="22"/>
      <w:szCs w:val="22"/>
      <w:lang w:eastAsia="ja-JP" w:bidi="ar-SA"/>
    </w:rPr>
  </w:style>
  <w:style w:type="paragraph" w:customStyle="1" w:styleId="FR3">
    <w:name w:val="FR3"/>
    <w:rsid w:val="00CF463F"/>
    <w:pPr>
      <w:widowControl w:val="0"/>
      <w:ind w:left="120"/>
    </w:pPr>
    <w:rPr>
      <w:rFonts w:ascii="Times New Roman" w:eastAsia="Times New Roman" w:hAnsi="Times New Roman"/>
    </w:rPr>
  </w:style>
  <w:style w:type="paragraph" w:customStyle="1" w:styleId="Default">
    <w:name w:val="Default"/>
    <w:rsid w:val="00F2284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94C9-6865-422D-AF0C-00B7DA73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7</cp:revision>
  <cp:lastPrinted>2024-10-10T13:12:00Z</cp:lastPrinted>
  <dcterms:created xsi:type="dcterms:W3CDTF">2024-10-10T09:57:00Z</dcterms:created>
  <dcterms:modified xsi:type="dcterms:W3CDTF">2024-10-21T06:19:00Z</dcterms:modified>
</cp:coreProperties>
</file>