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C1" w:rsidRPr="00FE22C1" w:rsidRDefault="00FE22C1" w:rsidP="00FE22C1">
      <w:pPr>
        <w:jc w:val="both"/>
        <w:rPr>
          <w:rFonts w:ascii="Times New Roman" w:hAnsi="Times New Roman" w:cs="Times New Roman"/>
        </w:rPr>
      </w:pPr>
      <w:r w:rsidRPr="00FE22C1">
        <w:rPr>
          <w:rFonts w:ascii="Times New Roman" w:hAnsi="Times New Roman" w:cs="Times New Roman"/>
        </w:rPr>
        <w:t>Подраздел III Раздела II Гражданского процессуального 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FE22C1" w:rsidRPr="00FE22C1" w:rsidRDefault="00FE22C1" w:rsidP="00FE22C1">
      <w:pPr>
        <w:jc w:val="both"/>
        <w:rPr>
          <w:rFonts w:ascii="Times New Roman" w:hAnsi="Times New Roman" w:cs="Times New Roman"/>
        </w:rPr>
      </w:pPr>
      <w:r w:rsidRPr="00FE22C1">
        <w:rPr>
          <w:rFonts w:ascii="Times New Roman" w:hAnsi="Times New Roman" w:cs="Times New Roman"/>
        </w:rPr>
        <w:t>Федеральным законом от 08.03.2015 N 22-ФЗ с 15 сентября 2015 года введен в действие Кодекс административного судопроизводства Российской Федерации, которым в разделе IV установлены особенности производства по отдельным категориям административных дел.</w:t>
      </w:r>
    </w:p>
    <w:p w:rsidR="00FE22C1" w:rsidRPr="00FE22C1" w:rsidRDefault="00FE22C1" w:rsidP="00FE22C1">
      <w:pPr>
        <w:jc w:val="both"/>
        <w:rPr>
          <w:rFonts w:ascii="Times New Roman" w:hAnsi="Times New Roman" w:cs="Times New Roman"/>
        </w:rPr>
      </w:pPr>
      <w:r w:rsidRPr="00FE22C1">
        <w:rPr>
          <w:rFonts w:ascii="Times New Roman" w:hAnsi="Times New Roman" w:cs="Times New Roman"/>
        </w:rPr>
        <w:t>Таким образом, порядок обжалования правовых актов, решений и действий (бездействия) органов местного самоуправления в суд регулируется главами 21-22 Кодекса административного судопроизводства Российской Федерации и главой 24 Арбитражного процессуального кодекса Российской Федерации.</w:t>
      </w:r>
    </w:p>
    <w:p w:rsidR="00FE22C1" w:rsidRPr="00FE22C1" w:rsidRDefault="00FE22C1" w:rsidP="00FE22C1">
      <w:pPr>
        <w:jc w:val="center"/>
        <w:rPr>
          <w:rFonts w:ascii="Times New Roman" w:hAnsi="Times New Roman" w:cs="Times New Roman"/>
          <w:b/>
        </w:rPr>
      </w:pPr>
      <w:r w:rsidRPr="00FE22C1">
        <w:rPr>
          <w:rFonts w:ascii="Times New Roman" w:hAnsi="Times New Roman" w:cs="Times New Roman"/>
          <w:b/>
        </w:rPr>
        <w:t>КОДЕКС АДМИНИСТРАТИВНОГО СУДОПРОИЗВОДСТВА РОССИЙСКОЙ ФЕДЕРАЦИИ</w:t>
      </w:r>
    </w:p>
    <w:p w:rsidR="008A159F" w:rsidRPr="00FE22C1" w:rsidRDefault="00FE22C1" w:rsidP="00FE22C1">
      <w:pPr>
        <w:jc w:val="center"/>
        <w:rPr>
          <w:rFonts w:ascii="Times New Roman" w:hAnsi="Times New Roman" w:cs="Times New Roman"/>
          <w:b/>
        </w:rPr>
      </w:pPr>
      <w:r w:rsidRPr="00FE22C1">
        <w:rPr>
          <w:rFonts w:ascii="Times New Roman" w:hAnsi="Times New Roman" w:cs="Times New Roman"/>
          <w:b/>
        </w:rPr>
        <w:t>ГЛАВА 21. ПРОИЗВОДСТВО ПО АДМИНИСТРАТИВНЫМ ДЕЛАМ ОБ ОСПАРИВАНИИ НОРМАТИВНЫХ ПРАВОВЫХ АКТОВ</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Arial" w:eastAsia="Times New Roman" w:hAnsi="Arial" w:cs="Arial"/>
          <w:b/>
          <w:bCs/>
          <w:sz w:val="24"/>
          <w:szCs w:val="24"/>
          <w:lang w:eastAsia="ru-RU"/>
        </w:rPr>
        <w:t>Статья 208. Предъявление административного искового заявления о признании нормативного правового акта недействующим</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 </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lastRenderedPageBreak/>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E22C1" w:rsidRPr="00FE22C1" w:rsidRDefault="00FE22C1" w:rsidP="00FE22C1">
      <w:pPr>
        <w:spacing w:after="0" w:line="240" w:lineRule="auto"/>
        <w:ind w:firstLine="540"/>
        <w:jc w:val="both"/>
        <w:rPr>
          <w:rFonts w:ascii="Verdana" w:eastAsia="Times New Roman" w:hAnsi="Verdana" w:cs="Times New Roman"/>
          <w:sz w:val="21"/>
          <w:szCs w:val="21"/>
          <w:lang w:eastAsia="ru-RU"/>
        </w:rPr>
      </w:pPr>
      <w:r w:rsidRPr="00FE22C1">
        <w:rPr>
          <w:rFonts w:ascii="Times New Roman" w:eastAsia="Times New Roman" w:hAnsi="Times New Roman" w:cs="Times New Roman"/>
          <w:sz w:val="24"/>
          <w:szCs w:val="24"/>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Кодекса.</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p>
    <w:p w:rsidR="00FE22C1" w:rsidRPr="00FE22C1" w:rsidRDefault="00FE22C1" w:rsidP="00FE22C1">
      <w:pPr>
        <w:spacing w:after="0" w:line="240" w:lineRule="auto"/>
        <w:ind w:firstLine="540"/>
        <w:jc w:val="both"/>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 </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2. В административном исковом заявлении об оспаривании нормативного правового акта должны быть указаны:</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1) сведения, предусмотренные пунктами 1, 2, 4 и 8 части 2 и частью 6 статьи 125 настоящего Кодекса;</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3) наименование, номер, дата принятия оспариваемого нормативного правового акта, источник и дата его опубликования;</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7) ходатайства, обусловленные невозможностью приобщения каких-либо документов из числа указанных в части 3 настоящей статьи;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lastRenderedPageBreak/>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p>
    <w:p w:rsidR="00FE22C1" w:rsidRP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Глава 22. ПРОИЗВОДСТВО ПО АДМИНИСТРАТИВНЫМ ДЕЛАМ</w:t>
      </w:r>
    </w:p>
    <w:p w:rsidR="00FE22C1" w:rsidRP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ОБ ОСПАРИВАНИИ РЕШЕНИЙ, ДЕЙСТВИЙ (БЕЗДЕЙСТВИЯ) ОРГАНОВ</w:t>
      </w:r>
    </w:p>
    <w:p w:rsidR="00FE22C1" w:rsidRP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ГОСУДАРСТВЕННОЙ ВЛАСТИ, ОРГАНОВ МЕСТНОГО САМОУПРАВЛЕНИЯ,</w:t>
      </w:r>
    </w:p>
    <w:p w:rsidR="00FE22C1" w:rsidRP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ИНЫХ ОРГАНОВ, ОРГАНИЗАЦИЙ, НАДЕЛЕННЫХ ОТДЕЛЬНЫМИ</w:t>
      </w:r>
    </w:p>
    <w:p w:rsidR="00FE22C1" w:rsidRP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ГОСУДАРСТВЕННЫМИ ИЛИ ИНЫМИ ПУБЛИЧНЫМИ ПОЛНОМОЧИЯМИ,</w:t>
      </w:r>
    </w:p>
    <w:p w:rsid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ДОЛЖНОСТНЫХ ЛИЦ, ГОСУДАРСТВЕННЫХ И МУНИЦИПАЛЬНЫХ СЛУЖАЩИХ</w:t>
      </w:r>
    </w:p>
    <w:p w:rsid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p>
    <w:p w:rsidR="00FE22C1" w:rsidRP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E22C1" w:rsidRPr="00FE22C1" w:rsidRDefault="00FE22C1" w:rsidP="00FE22C1">
      <w:pPr>
        <w:spacing w:after="0" w:line="240" w:lineRule="auto"/>
        <w:ind w:firstLine="540"/>
        <w:jc w:val="center"/>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 </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lastRenderedPageBreak/>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w:t>
      </w:r>
      <w:r>
        <w:rPr>
          <w:rFonts w:ascii="Times New Roman" w:eastAsia="Times New Roman" w:hAnsi="Times New Roman" w:cs="Times New Roman"/>
          <w:sz w:val="24"/>
          <w:szCs w:val="24"/>
          <w:lang w:eastAsia="ru-RU"/>
        </w:rPr>
        <w:t>зложены какие-либо обязанности.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5. Административные исковые заявления подаются в суд по правилам подсудности, установленным главой 2 настоящего Кодекса.</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p>
    <w:p w:rsidR="00FE22C1" w:rsidRPr="00FE22C1" w:rsidRDefault="00FE22C1" w:rsidP="00FE22C1">
      <w:pPr>
        <w:spacing w:after="0" w:line="240" w:lineRule="auto"/>
        <w:ind w:firstLine="540"/>
        <w:jc w:val="both"/>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Статья 219. Срок обращения с административным исковым заявлением в суд</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 </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(в ред. Федерального закона от 05.12.2017 N 380-ФЗ)</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lastRenderedPageBreak/>
        <w:t xml:space="preserve">6. Несвоевременное рассмотрение или </w:t>
      </w:r>
      <w:proofErr w:type="spellStart"/>
      <w:r w:rsidRPr="00FE22C1">
        <w:rPr>
          <w:rFonts w:ascii="Times New Roman" w:eastAsia="Times New Roman" w:hAnsi="Times New Roman" w:cs="Times New Roman"/>
          <w:sz w:val="24"/>
          <w:szCs w:val="24"/>
          <w:lang w:eastAsia="ru-RU"/>
        </w:rPr>
        <w:t>нерассмотрение</w:t>
      </w:r>
      <w:proofErr w:type="spellEnd"/>
      <w:r w:rsidRPr="00FE22C1">
        <w:rPr>
          <w:rFonts w:ascii="Times New Roman" w:eastAsia="Times New Roman" w:hAnsi="Times New Roman" w:cs="Times New Roman"/>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p>
    <w:p w:rsidR="00FE22C1" w:rsidRPr="00FE22C1" w:rsidRDefault="00FE22C1" w:rsidP="00FE22C1">
      <w:pPr>
        <w:spacing w:after="0" w:line="240" w:lineRule="auto"/>
        <w:ind w:firstLine="540"/>
        <w:jc w:val="both"/>
        <w:rPr>
          <w:rFonts w:ascii="Times New Roman" w:eastAsia="Times New Roman" w:hAnsi="Times New Roman" w:cs="Times New Roman"/>
          <w:b/>
          <w:sz w:val="24"/>
          <w:szCs w:val="24"/>
          <w:lang w:eastAsia="ru-RU"/>
        </w:rPr>
      </w:pPr>
      <w:r w:rsidRPr="00FE22C1">
        <w:rPr>
          <w:rFonts w:ascii="Times New Roman" w:eastAsia="Times New Roman" w:hAnsi="Times New Roman" w:cs="Times New Roman"/>
          <w:b/>
          <w:sz w:val="24"/>
          <w:szCs w:val="24"/>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 </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1) сведения, предусмотренные пунктами 1, 2, 8 и 9 части 2 и частью 6 статьи 125 настоящего Кодекса;</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3) наименование, номер, дата принятия оспариваемого решения, дата и место совершения оспариваемого действия (бездействия);</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lastRenderedPageBreak/>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E22C1" w:rsidRPr="00FE22C1" w:rsidRDefault="00FE22C1" w:rsidP="00FE22C1">
      <w:pPr>
        <w:spacing w:after="0" w:line="240" w:lineRule="auto"/>
        <w:ind w:firstLine="540"/>
        <w:jc w:val="both"/>
        <w:rPr>
          <w:rFonts w:ascii="Times New Roman" w:eastAsia="Times New Roman" w:hAnsi="Times New Roman" w:cs="Times New Roman"/>
          <w:sz w:val="24"/>
          <w:szCs w:val="24"/>
          <w:lang w:eastAsia="ru-RU"/>
        </w:rPr>
      </w:pPr>
      <w:r w:rsidRPr="00FE22C1">
        <w:rPr>
          <w:rFonts w:ascii="Times New Roman" w:eastAsia="Times New Roman" w:hAnsi="Times New Roman" w:cs="Times New Roman"/>
          <w:sz w:val="24"/>
          <w:szCs w:val="24"/>
          <w:lang w:eastAsia="ru-RU"/>
        </w:rPr>
        <w:t> </w:t>
      </w:r>
    </w:p>
    <w:p w:rsidR="00FE22C1" w:rsidRPr="00FE22C1" w:rsidRDefault="00FE22C1" w:rsidP="00FE22C1">
      <w:pPr>
        <w:jc w:val="center"/>
        <w:rPr>
          <w:rFonts w:ascii="Times New Roman" w:hAnsi="Times New Roman" w:cs="Times New Roman"/>
          <w:b/>
          <w:sz w:val="24"/>
          <w:szCs w:val="24"/>
        </w:rPr>
      </w:pPr>
      <w:r w:rsidRPr="00FE22C1">
        <w:rPr>
          <w:rFonts w:ascii="Times New Roman" w:hAnsi="Times New Roman" w:cs="Times New Roman"/>
          <w:b/>
          <w:sz w:val="24"/>
          <w:szCs w:val="24"/>
        </w:rPr>
        <w:t>Статья 125. Форма и содержание админ</w:t>
      </w:r>
      <w:r>
        <w:rPr>
          <w:rFonts w:ascii="Times New Roman" w:hAnsi="Times New Roman" w:cs="Times New Roman"/>
          <w:b/>
          <w:sz w:val="24"/>
          <w:szCs w:val="24"/>
        </w:rPr>
        <w:t>истративного искового заявления</w:t>
      </w:r>
      <w:r w:rsidRPr="00FE22C1">
        <w:rPr>
          <w:b/>
        </w:rPr>
        <w:t> </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2. Если иное не установлено настоящим Кодексом, в административном исковом заявлении должны быть указаны:</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1) наименование суда, в который подается административное исковое заявление;</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6) сведения о соблюдении досудебного порядка урегулирования спора, если данный порядок установлен федеральным законом;</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7) сведения о подаче жалобы в порядке подчиненности и результатах ее рассмотрения при условии, что такая жалоба подавалась;</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lastRenderedPageBreak/>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9) перечень прилагаемых к административному исковому заявлению документов.</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5. В административном исковом заявлении административный истец может изложить свои ходатайства.</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E22C1" w:rsidRPr="00FE22C1"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DF2A54" w:rsidRDefault="00FE22C1" w:rsidP="00FE22C1">
      <w:pPr>
        <w:jc w:val="both"/>
        <w:rPr>
          <w:rFonts w:ascii="Times New Roman" w:hAnsi="Times New Roman" w:cs="Times New Roman"/>
          <w:sz w:val="24"/>
          <w:szCs w:val="24"/>
        </w:rPr>
      </w:pPr>
      <w:r w:rsidRPr="00FE22C1">
        <w:rPr>
          <w:rFonts w:ascii="Times New Roman" w:hAnsi="Times New Roman" w:cs="Times New Roman"/>
          <w:sz w:val="24"/>
          <w:szCs w:val="24"/>
        </w:rPr>
        <w:t>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w:t>
      </w:r>
      <w:r w:rsidR="00DF2A54">
        <w:rPr>
          <w:rFonts w:ascii="Times New Roman" w:hAnsi="Times New Roman" w:cs="Times New Roman"/>
          <w:sz w:val="24"/>
          <w:szCs w:val="24"/>
        </w:rPr>
        <w:t>твом Российской Федерации.</w:t>
      </w:r>
    </w:p>
    <w:p w:rsidR="00DF2A54" w:rsidRPr="00DF2A54" w:rsidRDefault="00DF2A54" w:rsidP="00DF2A54">
      <w:pPr>
        <w:jc w:val="both"/>
        <w:rPr>
          <w:rFonts w:ascii="Times New Roman" w:hAnsi="Times New Roman" w:cs="Times New Roman"/>
          <w:b/>
          <w:sz w:val="24"/>
          <w:szCs w:val="24"/>
        </w:rPr>
      </w:pPr>
      <w:r w:rsidRPr="00DF2A54">
        <w:rPr>
          <w:rFonts w:ascii="Times New Roman" w:hAnsi="Times New Roman" w:cs="Times New Roman"/>
          <w:b/>
          <w:sz w:val="24"/>
          <w:szCs w:val="24"/>
        </w:rPr>
        <w:t>Статья 126. Документы, прилагаемые к административному исковому заявлению</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1. Если иное не установлено настоящим Кодексом, к административному исковому заявлению прилагаются:</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 xml:space="preserve">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w:t>
      </w:r>
      <w:r w:rsidRPr="00DF2A54">
        <w:rPr>
          <w:rFonts w:ascii="Times New Roman" w:hAnsi="Times New Roman" w:cs="Times New Roman"/>
          <w:sz w:val="24"/>
          <w:szCs w:val="24"/>
        </w:rPr>
        <w:lastRenderedPageBreak/>
        <w:t>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2. Документы, прилагаемые к административному исковому заявлению, могут быть представлены в суд в электронной форме.</w:t>
      </w:r>
    </w:p>
    <w:p w:rsidR="00DF2A54" w:rsidRDefault="00DF2A54" w:rsidP="00DF2A54">
      <w:pPr>
        <w:jc w:val="both"/>
        <w:rPr>
          <w:rFonts w:ascii="Times New Roman" w:hAnsi="Times New Roman" w:cs="Times New Roman"/>
          <w:sz w:val="24"/>
          <w:szCs w:val="24"/>
        </w:rPr>
      </w:pPr>
    </w:p>
    <w:p w:rsid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t>АРБИТРАЖНЫЙ ПРОЦЕССУАЛЬНЫЙ КОДЕКС РОССИЙСКОЙ ФЕДЕРАЦИИ</w:t>
      </w:r>
    </w:p>
    <w:p w:rsidR="00DF2A54" w:rsidRP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t>Глава 24. РАССМОТРЕНИЕ ДЕЛ ОБ ОСПАРИВАНИИ</w:t>
      </w:r>
    </w:p>
    <w:p w:rsidR="00DF2A54" w:rsidRP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t>НЕНОРМАТИВНЫХ ПРАВОВЫХ АКТОВ, РЕШЕНИЙ И ДЕЙСТВИЙ</w:t>
      </w:r>
    </w:p>
    <w:p w:rsidR="00DF2A54" w:rsidRP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t>(БЕЗДЕЙСТВИЯ) ГОСУДАРСТВЕННЫХ ОРГАНОВ, ОРГАНОВ МЕСТНОГО</w:t>
      </w:r>
    </w:p>
    <w:p w:rsidR="00DF2A54" w:rsidRP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t>САМОУПРАВЛЕНИЯ, ИНЫХ ОРГАНОВ, ОРГАНИЗАЦИЙ, НАДЕЛЕННЫХ</w:t>
      </w:r>
    </w:p>
    <w:p w:rsidR="00DF2A54" w:rsidRP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t>ФЕДЕРАЛЬНЫМ ЗАКОНОМ ОТДЕЛЬНЫМИ ГОСУДАРСТВЕННЫМИ ИЛИ</w:t>
      </w:r>
    </w:p>
    <w:p w:rsid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t>ИНЫМИ ПУБЛИЧНЫМИ ПОЛНОМОЧИЯМИ, ДОЛЖНОСТНЫХ ЛИЦ</w:t>
      </w:r>
    </w:p>
    <w:p w:rsidR="00DF2A54" w:rsidRPr="00DF2A54" w:rsidRDefault="00DF2A54" w:rsidP="00DF2A54">
      <w:pPr>
        <w:jc w:val="center"/>
        <w:rPr>
          <w:rFonts w:ascii="Times New Roman" w:hAnsi="Times New Roman" w:cs="Times New Roman"/>
          <w:b/>
          <w:sz w:val="24"/>
          <w:szCs w:val="24"/>
        </w:rPr>
      </w:pPr>
      <w:r w:rsidRPr="00DF2A54">
        <w:rPr>
          <w:rFonts w:ascii="Times New Roman" w:hAnsi="Times New Roman" w:cs="Times New Roman"/>
          <w:b/>
          <w:sz w:val="24"/>
          <w:szCs w:val="24"/>
        </w:rPr>
        <w:lastRenderedPageBreak/>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F2A54" w:rsidRDefault="00DF2A54" w:rsidP="00DF2A54">
      <w:pPr>
        <w:jc w:val="both"/>
        <w:rPr>
          <w:rFonts w:ascii="Times New Roman" w:hAnsi="Times New Roman" w:cs="Times New Roman"/>
          <w:sz w:val="24"/>
          <w:szCs w:val="24"/>
        </w:rPr>
      </w:pPr>
    </w:p>
    <w:p w:rsidR="00DF2A54" w:rsidRPr="00DF2A54" w:rsidRDefault="00DF2A54" w:rsidP="00DF2A54">
      <w:pPr>
        <w:jc w:val="both"/>
        <w:rPr>
          <w:rFonts w:ascii="Times New Roman" w:hAnsi="Times New Roman" w:cs="Times New Roman"/>
          <w:b/>
          <w:sz w:val="24"/>
          <w:szCs w:val="24"/>
        </w:rPr>
      </w:pPr>
      <w:r w:rsidRPr="00DF2A54">
        <w:rPr>
          <w:rFonts w:ascii="Times New Roman" w:hAnsi="Times New Roman" w:cs="Times New Roman"/>
          <w:b/>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w:t>
      </w:r>
      <w:r>
        <w:rPr>
          <w:rFonts w:ascii="Times New Roman" w:hAnsi="Times New Roman" w:cs="Times New Roman"/>
          <w:b/>
          <w:sz w:val="24"/>
          <w:szCs w:val="24"/>
        </w:rPr>
        <w:t>и полномочиями, должностных лиц</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lastRenderedPageBreak/>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DF2A54" w:rsidRPr="00DF2A54" w:rsidRDefault="00DF2A54" w:rsidP="00DF2A54">
      <w:pPr>
        <w:jc w:val="both"/>
        <w:rPr>
          <w:rFonts w:ascii="Times New Roman" w:hAnsi="Times New Roman" w:cs="Times New Roman"/>
          <w:b/>
          <w:sz w:val="24"/>
          <w:szCs w:val="24"/>
        </w:rPr>
      </w:pPr>
      <w:r w:rsidRPr="00DF2A54">
        <w:rPr>
          <w:rFonts w:ascii="Times New Roman" w:hAnsi="Times New Roman" w:cs="Times New Roman"/>
          <w:b/>
          <w:sz w:val="24"/>
          <w:szCs w:val="24"/>
        </w:rPr>
        <w:t>Статья 199. Требования к заявлению о признании ненормативного правового акта недействительным, решений и дей</w:t>
      </w:r>
      <w:r>
        <w:rPr>
          <w:rFonts w:ascii="Times New Roman" w:hAnsi="Times New Roman" w:cs="Times New Roman"/>
          <w:b/>
          <w:sz w:val="24"/>
          <w:szCs w:val="24"/>
        </w:rPr>
        <w:t>ствий (бездействия) незаконными</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В заявлении должны быть также указаны:</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5) требование заявителя о признании ненормативного правового акта недействительным, решений и действий (бездействия) незаконными.</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13054F"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 xml:space="preserve">2. К заявлению прилагаются документы, указанные в статье </w:t>
      </w:r>
      <w:r w:rsidRPr="0013054F">
        <w:rPr>
          <w:rFonts w:ascii="Times New Roman" w:hAnsi="Times New Roman" w:cs="Times New Roman"/>
          <w:sz w:val="24"/>
          <w:szCs w:val="24"/>
        </w:rPr>
        <w:t>126</w:t>
      </w:r>
      <w:r w:rsidRPr="00DF2A54">
        <w:rPr>
          <w:rFonts w:ascii="Times New Roman" w:hAnsi="Times New Roman" w:cs="Times New Roman"/>
          <w:sz w:val="24"/>
          <w:szCs w:val="24"/>
        </w:rPr>
        <w:t xml:space="preserve"> настоящего Кодекса, а также текст оспариваемого акта, решения.</w:t>
      </w:r>
    </w:p>
    <w:p w:rsidR="00DF2A54" w:rsidRP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DF2A54" w:rsidRDefault="00DF2A54" w:rsidP="00DF2A54">
      <w:pPr>
        <w:jc w:val="both"/>
        <w:rPr>
          <w:rFonts w:ascii="Times New Roman" w:hAnsi="Times New Roman" w:cs="Times New Roman"/>
          <w:sz w:val="24"/>
          <w:szCs w:val="24"/>
        </w:rPr>
      </w:pPr>
      <w:r w:rsidRPr="00DF2A54">
        <w:rPr>
          <w:rFonts w:ascii="Times New Roman" w:hAnsi="Times New Roman" w:cs="Times New Roman"/>
          <w:sz w:val="24"/>
          <w:szCs w:val="24"/>
        </w:rPr>
        <w:t>3. По ходатайству заявителя арбитражный суд может приостановить действие оспариваемого акта, решения.</w:t>
      </w:r>
    </w:p>
    <w:p w:rsidR="0013054F" w:rsidRPr="0013054F" w:rsidRDefault="0013054F" w:rsidP="007911A3">
      <w:pPr>
        <w:jc w:val="both"/>
        <w:rPr>
          <w:rFonts w:ascii="Times New Roman" w:hAnsi="Times New Roman" w:cs="Times New Roman"/>
          <w:b/>
          <w:sz w:val="24"/>
          <w:szCs w:val="24"/>
        </w:rPr>
      </w:pPr>
      <w:bookmarkStart w:id="0" w:name="_GoBack"/>
      <w:r w:rsidRPr="0013054F">
        <w:rPr>
          <w:rFonts w:ascii="Times New Roman" w:hAnsi="Times New Roman" w:cs="Times New Roman"/>
          <w:b/>
          <w:sz w:val="24"/>
          <w:szCs w:val="24"/>
        </w:rPr>
        <w:t>Статья 126. Документы, прилагаемые к исковому заявлению</w:t>
      </w:r>
    </w:p>
    <w:bookmarkEnd w:id="0"/>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1. К исковому заявлению прилагаются:</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lastRenderedPageBreak/>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3) документы, подтверждающие обстоятельства, на которых истец основывает свои требования;</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4) копии свидетельства о государственной регистрации в качестве юридического лица или индивидуального предпринимателя;</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5) доверенность или иные документы, подтверждающие полномочия на подписание искового заявления;</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6) копии определения арбитражного суда об обеспечении имущественных интересов до предъявления иска;</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8) проект договора, если заявлено требование о понуждении заключить договор;</w:t>
      </w:r>
    </w:p>
    <w:p w:rsidR="0013054F" w:rsidRPr="0013054F"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13054F" w:rsidRPr="00DF2A54" w:rsidRDefault="0013054F" w:rsidP="0013054F">
      <w:pPr>
        <w:jc w:val="both"/>
        <w:rPr>
          <w:rFonts w:ascii="Times New Roman" w:hAnsi="Times New Roman" w:cs="Times New Roman"/>
          <w:sz w:val="24"/>
          <w:szCs w:val="24"/>
        </w:rPr>
      </w:pPr>
      <w:r w:rsidRPr="0013054F">
        <w:rPr>
          <w:rFonts w:ascii="Times New Roman" w:hAnsi="Times New Roman" w:cs="Times New Roman"/>
          <w:sz w:val="24"/>
          <w:szCs w:val="24"/>
        </w:rPr>
        <w:t>2. Документы, прилагаемые к исковому заявлению, могут быть представлены в арби</w:t>
      </w:r>
      <w:r>
        <w:rPr>
          <w:rFonts w:ascii="Times New Roman" w:hAnsi="Times New Roman" w:cs="Times New Roman"/>
          <w:sz w:val="24"/>
          <w:szCs w:val="24"/>
        </w:rPr>
        <w:t>тражный суд в электронном виде.</w:t>
      </w:r>
    </w:p>
    <w:sectPr w:rsidR="0013054F" w:rsidRPr="00DF2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C1"/>
    <w:rsid w:val="0013054F"/>
    <w:rsid w:val="007911A3"/>
    <w:rsid w:val="008A159F"/>
    <w:rsid w:val="00DF2A54"/>
    <w:rsid w:val="00FE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2D4E1-E012-4117-B7E0-ABE73D0C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9840">
      <w:bodyDiv w:val="1"/>
      <w:marLeft w:val="0"/>
      <w:marRight w:val="0"/>
      <w:marTop w:val="0"/>
      <w:marBottom w:val="0"/>
      <w:divBdr>
        <w:top w:val="none" w:sz="0" w:space="0" w:color="auto"/>
        <w:left w:val="none" w:sz="0" w:space="0" w:color="auto"/>
        <w:bottom w:val="none" w:sz="0" w:space="0" w:color="auto"/>
        <w:right w:val="none" w:sz="0" w:space="0" w:color="auto"/>
      </w:divBdr>
      <w:divsChild>
        <w:div w:id="1371419705">
          <w:marLeft w:val="0"/>
          <w:marRight w:val="0"/>
          <w:marTop w:val="120"/>
          <w:marBottom w:val="96"/>
          <w:divBdr>
            <w:top w:val="none" w:sz="0" w:space="0" w:color="auto"/>
            <w:left w:val="none" w:sz="0" w:space="0" w:color="auto"/>
            <w:bottom w:val="none" w:sz="0" w:space="0" w:color="auto"/>
            <w:right w:val="none" w:sz="0" w:space="0" w:color="auto"/>
          </w:divBdr>
          <w:divsChild>
            <w:div w:id="1998266369">
              <w:marLeft w:val="0"/>
              <w:marRight w:val="0"/>
              <w:marTop w:val="0"/>
              <w:marBottom w:val="0"/>
              <w:divBdr>
                <w:top w:val="none" w:sz="0" w:space="0" w:color="auto"/>
                <w:left w:val="none" w:sz="0" w:space="0" w:color="auto"/>
                <w:bottom w:val="none" w:sz="0" w:space="0" w:color="auto"/>
                <w:right w:val="none" w:sz="0" w:space="0" w:color="auto"/>
              </w:divBdr>
            </w:div>
          </w:divsChild>
        </w:div>
        <w:div w:id="166798787">
          <w:marLeft w:val="0"/>
          <w:marRight w:val="0"/>
          <w:marTop w:val="0"/>
          <w:marBottom w:val="0"/>
          <w:divBdr>
            <w:top w:val="none" w:sz="0" w:space="0" w:color="auto"/>
            <w:left w:val="none" w:sz="0" w:space="0" w:color="auto"/>
            <w:bottom w:val="none" w:sz="0" w:space="0" w:color="auto"/>
            <w:right w:val="none" w:sz="0" w:space="0" w:color="auto"/>
          </w:divBdr>
        </w:div>
        <w:div w:id="791676440">
          <w:marLeft w:val="0"/>
          <w:marRight w:val="0"/>
          <w:marTop w:val="121"/>
          <w:marBottom w:val="0"/>
          <w:divBdr>
            <w:top w:val="none" w:sz="0" w:space="0" w:color="auto"/>
            <w:left w:val="none" w:sz="0" w:space="0" w:color="auto"/>
            <w:bottom w:val="none" w:sz="0" w:space="0" w:color="auto"/>
            <w:right w:val="none" w:sz="0" w:space="0" w:color="auto"/>
          </w:divBdr>
        </w:div>
        <w:div w:id="1644046887">
          <w:marLeft w:val="0"/>
          <w:marRight w:val="0"/>
          <w:marTop w:val="121"/>
          <w:marBottom w:val="0"/>
          <w:divBdr>
            <w:top w:val="none" w:sz="0" w:space="0" w:color="auto"/>
            <w:left w:val="none" w:sz="0" w:space="0" w:color="auto"/>
            <w:bottom w:val="none" w:sz="0" w:space="0" w:color="auto"/>
            <w:right w:val="none" w:sz="0" w:space="0" w:color="auto"/>
          </w:divBdr>
        </w:div>
        <w:div w:id="583611507">
          <w:marLeft w:val="0"/>
          <w:marRight w:val="0"/>
          <w:marTop w:val="121"/>
          <w:marBottom w:val="0"/>
          <w:divBdr>
            <w:top w:val="none" w:sz="0" w:space="0" w:color="auto"/>
            <w:left w:val="none" w:sz="0" w:space="0" w:color="auto"/>
            <w:bottom w:val="none" w:sz="0" w:space="0" w:color="auto"/>
            <w:right w:val="none" w:sz="0" w:space="0" w:color="auto"/>
          </w:divBdr>
        </w:div>
        <w:div w:id="1069308412">
          <w:marLeft w:val="0"/>
          <w:marRight w:val="0"/>
          <w:marTop w:val="121"/>
          <w:marBottom w:val="0"/>
          <w:divBdr>
            <w:top w:val="none" w:sz="0" w:space="0" w:color="auto"/>
            <w:left w:val="none" w:sz="0" w:space="0" w:color="auto"/>
            <w:bottom w:val="none" w:sz="0" w:space="0" w:color="auto"/>
            <w:right w:val="none" w:sz="0" w:space="0" w:color="auto"/>
          </w:divBdr>
        </w:div>
        <w:div w:id="1103453629">
          <w:marLeft w:val="0"/>
          <w:marRight w:val="0"/>
          <w:marTop w:val="121"/>
          <w:marBottom w:val="0"/>
          <w:divBdr>
            <w:top w:val="none" w:sz="0" w:space="0" w:color="auto"/>
            <w:left w:val="none" w:sz="0" w:space="0" w:color="auto"/>
            <w:bottom w:val="none" w:sz="0" w:space="0" w:color="auto"/>
            <w:right w:val="none" w:sz="0" w:space="0" w:color="auto"/>
          </w:divBdr>
        </w:div>
        <w:div w:id="761268411">
          <w:marLeft w:val="0"/>
          <w:marRight w:val="0"/>
          <w:marTop w:val="121"/>
          <w:marBottom w:val="0"/>
          <w:divBdr>
            <w:top w:val="none" w:sz="0" w:space="0" w:color="auto"/>
            <w:left w:val="none" w:sz="0" w:space="0" w:color="auto"/>
            <w:bottom w:val="none" w:sz="0" w:space="0" w:color="auto"/>
            <w:right w:val="none" w:sz="0" w:space="0" w:color="auto"/>
          </w:divBdr>
        </w:div>
        <w:div w:id="2137869395">
          <w:marLeft w:val="0"/>
          <w:marRight w:val="0"/>
          <w:marTop w:val="121"/>
          <w:marBottom w:val="0"/>
          <w:divBdr>
            <w:top w:val="none" w:sz="0" w:space="0" w:color="auto"/>
            <w:left w:val="none" w:sz="0" w:space="0" w:color="auto"/>
            <w:bottom w:val="none" w:sz="0" w:space="0" w:color="auto"/>
            <w:right w:val="none" w:sz="0" w:space="0" w:color="auto"/>
          </w:divBdr>
        </w:div>
        <w:div w:id="1026754203">
          <w:marLeft w:val="0"/>
          <w:marRight w:val="0"/>
          <w:marTop w:val="0"/>
          <w:marBottom w:val="0"/>
          <w:divBdr>
            <w:top w:val="none" w:sz="0" w:space="0" w:color="auto"/>
            <w:left w:val="none" w:sz="0" w:space="0" w:color="auto"/>
            <w:bottom w:val="none" w:sz="0" w:space="0" w:color="auto"/>
            <w:right w:val="none" w:sz="0" w:space="0" w:color="auto"/>
          </w:divBdr>
        </w:div>
        <w:div w:id="1999307654">
          <w:marLeft w:val="0"/>
          <w:marRight w:val="0"/>
          <w:marTop w:val="121"/>
          <w:marBottom w:val="0"/>
          <w:divBdr>
            <w:top w:val="none" w:sz="0" w:space="0" w:color="auto"/>
            <w:left w:val="none" w:sz="0" w:space="0" w:color="auto"/>
            <w:bottom w:val="none" w:sz="0" w:space="0" w:color="auto"/>
            <w:right w:val="none" w:sz="0" w:space="0" w:color="auto"/>
          </w:divBdr>
        </w:div>
        <w:div w:id="1187595824">
          <w:marLeft w:val="0"/>
          <w:marRight w:val="0"/>
          <w:marTop w:val="121"/>
          <w:marBottom w:val="0"/>
          <w:divBdr>
            <w:top w:val="none" w:sz="0" w:space="0" w:color="auto"/>
            <w:left w:val="none" w:sz="0" w:space="0" w:color="auto"/>
            <w:bottom w:val="none" w:sz="0" w:space="0" w:color="auto"/>
            <w:right w:val="none" w:sz="0" w:space="0" w:color="auto"/>
          </w:divBdr>
        </w:div>
        <w:div w:id="1041706090">
          <w:marLeft w:val="0"/>
          <w:marRight w:val="0"/>
          <w:marTop w:val="0"/>
          <w:marBottom w:val="0"/>
          <w:divBdr>
            <w:top w:val="none" w:sz="0" w:space="0" w:color="auto"/>
            <w:left w:val="none" w:sz="0" w:space="0" w:color="auto"/>
            <w:bottom w:val="none" w:sz="0" w:space="0" w:color="auto"/>
            <w:right w:val="none" w:sz="0" w:space="0" w:color="auto"/>
          </w:divBdr>
        </w:div>
        <w:div w:id="1955747179">
          <w:marLeft w:val="0"/>
          <w:marRight w:val="0"/>
          <w:marTop w:val="121"/>
          <w:marBottom w:val="0"/>
          <w:divBdr>
            <w:top w:val="none" w:sz="0" w:space="0" w:color="auto"/>
            <w:left w:val="none" w:sz="0" w:space="0" w:color="auto"/>
            <w:bottom w:val="none" w:sz="0" w:space="0" w:color="auto"/>
            <w:right w:val="none" w:sz="0" w:space="0" w:color="auto"/>
          </w:divBdr>
        </w:div>
        <w:div w:id="2107461461">
          <w:marLeft w:val="0"/>
          <w:marRight w:val="0"/>
          <w:marTop w:val="0"/>
          <w:marBottom w:val="0"/>
          <w:divBdr>
            <w:top w:val="none" w:sz="0" w:space="0" w:color="auto"/>
            <w:left w:val="none" w:sz="0" w:space="0" w:color="auto"/>
            <w:bottom w:val="none" w:sz="0" w:space="0" w:color="auto"/>
            <w:right w:val="none" w:sz="0" w:space="0" w:color="auto"/>
          </w:divBdr>
        </w:div>
      </w:divsChild>
    </w:div>
    <w:div w:id="164636717">
      <w:bodyDiv w:val="1"/>
      <w:marLeft w:val="0"/>
      <w:marRight w:val="0"/>
      <w:marTop w:val="0"/>
      <w:marBottom w:val="0"/>
      <w:divBdr>
        <w:top w:val="none" w:sz="0" w:space="0" w:color="auto"/>
        <w:left w:val="none" w:sz="0" w:space="0" w:color="auto"/>
        <w:bottom w:val="none" w:sz="0" w:space="0" w:color="auto"/>
        <w:right w:val="none" w:sz="0" w:space="0" w:color="auto"/>
      </w:divBdr>
      <w:divsChild>
        <w:div w:id="720401072">
          <w:marLeft w:val="0"/>
          <w:marRight w:val="0"/>
          <w:marTop w:val="0"/>
          <w:marBottom w:val="0"/>
          <w:divBdr>
            <w:top w:val="none" w:sz="0" w:space="0" w:color="auto"/>
            <w:left w:val="none" w:sz="0" w:space="0" w:color="auto"/>
            <w:bottom w:val="none" w:sz="0" w:space="0" w:color="auto"/>
            <w:right w:val="none" w:sz="0" w:space="0" w:color="auto"/>
          </w:divBdr>
        </w:div>
        <w:div w:id="1970360987">
          <w:marLeft w:val="0"/>
          <w:marRight w:val="0"/>
          <w:marTop w:val="121"/>
          <w:marBottom w:val="0"/>
          <w:divBdr>
            <w:top w:val="none" w:sz="0" w:space="0" w:color="auto"/>
            <w:left w:val="none" w:sz="0" w:space="0" w:color="auto"/>
            <w:bottom w:val="none" w:sz="0" w:space="0" w:color="auto"/>
            <w:right w:val="none" w:sz="0" w:space="0" w:color="auto"/>
          </w:divBdr>
        </w:div>
        <w:div w:id="367723633">
          <w:marLeft w:val="0"/>
          <w:marRight w:val="0"/>
          <w:marTop w:val="121"/>
          <w:marBottom w:val="0"/>
          <w:divBdr>
            <w:top w:val="none" w:sz="0" w:space="0" w:color="auto"/>
            <w:left w:val="none" w:sz="0" w:space="0" w:color="auto"/>
            <w:bottom w:val="none" w:sz="0" w:space="0" w:color="auto"/>
            <w:right w:val="none" w:sz="0" w:space="0" w:color="auto"/>
          </w:divBdr>
        </w:div>
        <w:div w:id="2004776474">
          <w:marLeft w:val="0"/>
          <w:marRight w:val="0"/>
          <w:marTop w:val="121"/>
          <w:marBottom w:val="0"/>
          <w:divBdr>
            <w:top w:val="none" w:sz="0" w:space="0" w:color="auto"/>
            <w:left w:val="none" w:sz="0" w:space="0" w:color="auto"/>
            <w:bottom w:val="none" w:sz="0" w:space="0" w:color="auto"/>
            <w:right w:val="none" w:sz="0" w:space="0" w:color="auto"/>
          </w:divBdr>
        </w:div>
        <w:div w:id="1710837920">
          <w:marLeft w:val="0"/>
          <w:marRight w:val="0"/>
          <w:marTop w:val="121"/>
          <w:marBottom w:val="0"/>
          <w:divBdr>
            <w:top w:val="none" w:sz="0" w:space="0" w:color="auto"/>
            <w:left w:val="none" w:sz="0" w:space="0" w:color="auto"/>
            <w:bottom w:val="none" w:sz="0" w:space="0" w:color="auto"/>
            <w:right w:val="none" w:sz="0" w:space="0" w:color="auto"/>
          </w:divBdr>
        </w:div>
        <w:div w:id="760954382">
          <w:marLeft w:val="0"/>
          <w:marRight w:val="0"/>
          <w:marTop w:val="121"/>
          <w:marBottom w:val="0"/>
          <w:divBdr>
            <w:top w:val="none" w:sz="0" w:space="0" w:color="auto"/>
            <w:left w:val="none" w:sz="0" w:space="0" w:color="auto"/>
            <w:bottom w:val="none" w:sz="0" w:space="0" w:color="auto"/>
            <w:right w:val="none" w:sz="0" w:space="0" w:color="auto"/>
          </w:divBdr>
        </w:div>
        <w:div w:id="1137182642">
          <w:marLeft w:val="0"/>
          <w:marRight w:val="0"/>
          <w:marTop w:val="121"/>
          <w:marBottom w:val="0"/>
          <w:divBdr>
            <w:top w:val="none" w:sz="0" w:space="0" w:color="auto"/>
            <w:left w:val="none" w:sz="0" w:space="0" w:color="auto"/>
            <w:bottom w:val="none" w:sz="0" w:space="0" w:color="auto"/>
            <w:right w:val="none" w:sz="0" w:space="0" w:color="auto"/>
          </w:divBdr>
        </w:div>
        <w:div w:id="873691574">
          <w:marLeft w:val="0"/>
          <w:marRight w:val="0"/>
          <w:marTop w:val="121"/>
          <w:marBottom w:val="0"/>
          <w:divBdr>
            <w:top w:val="none" w:sz="0" w:space="0" w:color="auto"/>
            <w:left w:val="none" w:sz="0" w:space="0" w:color="auto"/>
            <w:bottom w:val="none" w:sz="0" w:space="0" w:color="auto"/>
            <w:right w:val="none" w:sz="0" w:space="0" w:color="auto"/>
          </w:divBdr>
        </w:div>
        <w:div w:id="2041735997">
          <w:marLeft w:val="0"/>
          <w:marRight w:val="0"/>
          <w:marTop w:val="121"/>
          <w:marBottom w:val="0"/>
          <w:divBdr>
            <w:top w:val="none" w:sz="0" w:space="0" w:color="auto"/>
            <w:left w:val="none" w:sz="0" w:space="0" w:color="auto"/>
            <w:bottom w:val="none" w:sz="0" w:space="0" w:color="auto"/>
            <w:right w:val="none" w:sz="0" w:space="0" w:color="auto"/>
          </w:divBdr>
        </w:div>
        <w:div w:id="807555464">
          <w:marLeft w:val="0"/>
          <w:marRight w:val="0"/>
          <w:marTop w:val="121"/>
          <w:marBottom w:val="0"/>
          <w:divBdr>
            <w:top w:val="none" w:sz="0" w:space="0" w:color="auto"/>
            <w:left w:val="none" w:sz="0" w:space="0" w:color="auto"/>
            <w:bottom w:val="none" w:sz="0" w:space="0" w:color="auto"/>
            <w:right w:val="none" w:sz="0" w:space="0" w:color="auto"/>
          </w:divBdr>
        </w:div>
        <w:div w:id="1879464211">
          <w:marLeft w:val="0"/>
          <w:marRight w:val="0"/>
          <w:marTop w:val="121"/>
          <w:marBottom w:val="0"/>
          <w:divBdr>
            <w:top w:val="none" w:sz="0" w:space="0" w:color="auto"/>
            <w:left w:val="none" w:sz="0" w:space="0" w:color="auto"/>
            <w:bottom w:val="none" w:sz="0" w:space="0" w:color="auto"/>
            <w:right w:val="none" w:sz="0" w:space="0" w:color="auto"/>
          </w:divBdr>
        </w:div>
        <w:div w:id="1254243037">
          <w:marLeft w:val="0"/>
          <w:marRight w:val="0"/>
          <w:marTop w:val="121"/>
          <w:marBottom w:val="0"/>
          <w:divBdr>
            <w:top w:val="none" w:sz="0" w:space="0" w:color="auto"/>
            <w:left w:val="none" w:sz="0" w:space="0" w:color="auto"/>
            <w:bottom w:val="none" w:sz="0" w:space="0" w:color="auto"/>
            <w:right w:val="none" w:sz="0" w:space="0" w:color="auto"/>
          </w:divBdr>
        </w:div>
        <w:div w:id="944269680">
          <w:marLeft w:val="0"/>
          <w:marRight w:val="0"/>
          <w:marTop w:val="121"/>
          <w:marBottom w:val="0"/>
          <w:divBdr>
            <w:top w:val="none" w:sz="0" w:space="0" w:color="auto"/>
            <w:left w:val="none" w:sz="0" w:space="0" w:color="auto"/>
            <w:bottom w:val="none" w:sz="0" w:space="0" w:color="auto"/>
            <w:right w:val="none" w:sz="0" w:space="0" w:color="auto"/>
          </w:divBdr>
        </w:div>
      </w:divsChild>
    </w:div>
    <w:div w:id="361829110">
      <w:bodyDiv w:val="1"/>
      <w:marLeft w:val="0"/>
      <w:marRight w:val="0"/>
      <w:marTop w:val="0"/>
      <w:marBottom w:val="0"/>
      <w:divBdr>
        <w:top w:val="none" w:sz="0" w:space="0" w:color="auto"/>
        <w:left w:val="none" w:sz="0" w:space="0" w:color="auto"/>
        <w:bottom w:val="none" w:sz="0" w:space="0" w:color="auto"/>
        <w:right w:val="none" w:sz="0" w:space="0" w:color="auto"/>
      </w:divBdr>
    </w:div>
    <w:div w:id="374433211">
      <w:bodyDiv w:val="1"/>
      <w:marLeft w:val="0"/>
      <w:marRight w:val="0"/>
      <w:marTop w:val="0"/>
      <w:marBottom w:val="0"/>
      <w:divBdr>
        <w:top w:val="none" w:sz="0" w:space="0" w:color="auto"/>
        <w:left w:val="none" w:sz="0" w:space="0" w:color="auto"/>
        <w:bottom w:val="none" w:sz="0" w:space="0" w:color="auto"/>
        <w:right w:val="none" w:sz="0" w:space="0" w:color="auto"/>
      </w:divBdr>
      <w:divsChild>
        <w:div w:id="1524132170">
          <w:marLeft w:val="0"/>
          <w:marRight w:val="0"/>
          <w:marTop w:val="121"/>
          <w:marBottom w:val="0"/>
          <w:divBdr>
            <w:top w:val="none" w:sz="0" w:space="0" w:color="auto"/>
            <w:left w:val="none" w:sz="0" w:space="0" w:color="auto"/>
            <w:bottom w:val="none" w:sz="0" w:space="0" w:color="auto"/>
            <w:right w:val="none" w:sz="0" w:space="0" w:color="auto"/>
          </w:divBdr>
        </w:div>
        <w:div w:id="1618639069">
          <w:marLeft w:val="0"/>
          <w:marRight w:val="0"/>
          <w:marTop w:val="121"/>
          <w:marBottom w:val="0"/>
          <w:divBdr>
            <w:top w:val="none" w:sz="0" w:space="0" w:color="auto"/>
            <w:left w:val="none" w:sz="0" w:space="0" w:color="auto"/>
            <w:bottom w:val="none" w:sz="0" w:space="0" w:color="auto"/>
            <w:right w:val="none" w:sz="0" w:space="0" w:color="auto"/>
          </w:divBdr>
        </w:div>
        <w:div w:id="1428691133">
          <w:marLeft w:val="0"/>
          <w:marRight w:val="0"/>
          <w:marTop w:val="121"/>
          <w:marBottom w:val="0"/>
          <w:divBdr>
            <w:top w:val="none" w:sz="0" w:space="0" w:color="auto"/>
            <w:left w:val="none" w:sz="0" w:space="0" w:color="auto"/>
            <w:bottom w:val="none" w:sz="0" w:space="0" w:color="auto"/>
            <w:right w:val="none" w:sz="0" w:space="0" w:color="auto"/>
          </w:divBdr>
        </w:div>
        <w:div w:id="299963828">
          <w:marLeft w:val="0"/>
          <w:marRight w:val="0"/>
          <w:marTop w:val="121"/>
          <w:marBottom w:val="0"/>
          <w:divBdr>
            <w:top w:val="none" w:sz="0" w:space="0" w:color="auto"/>
            <w:left w:val="none" w:sz="0" w:space="0" w:color="auto"/>
            <w:bottom w:val="none" w:sz="0" w:space="0" w:color="auto"/>
            <w:right w:val="none" w:sz="0" w:space="0" w:color="auto"/>
          </w:divBdr>
        </w:div>
        <w:div w:id="819493929">
          <w:marLeft w:val="0"/>
          <w:marRight w:val="0"/>
          <w:marTop w:val="121"/>
          <w:marBottom w:val="0"/>
          <w:divBdr>
            <w:top w:val="none" w:sz="0" w:space="0" w:color="auto"/>
            <w:left w:val="none" w:sz="0" w:space="0" w:color="auto"/>
            <w:bottom w:val="none" w:sz="0" w:space="0" w:color="auto"/>
            <w:right w:val="none" w:sz="0" w:space="0" w:color="auto"/>
          </w:divBdr>
        </w:div>
        <w:div w:id="1528785748">
          <w:marLeft w:val="0"/>
          <w:marRight w:val="0"/>
          <w:marTop w:val="121"/>
          <w:marBottom w:val="0"/>
          <w:divBdr>
            <w:top w:val="none" w:sz="0" w:space="0" w:color="auto"/>
            <w:left w:val="none" w:sz="0" w:space="0" w:color="auto"/>
            <w:bottom w:val="none" w:sz="0" w:space="0" w:color="auto"/>
            <w:right w:val="none" w:sz="0" w:space="0" w:color="auto"/>
          </w:divBdr>
        </w:div>
        <w:div w:id="751313685">
          <w:marLeft w:val="0"/>
          <w:marRight w:val="0"/>
          <w:marTop w:val="121"/>
          <w:marBottom w:val="0"/>
          <w:divBdr>
            <w:top w:val="none" w:sz="0" w:space="0" w:color="auto"/>
            <w:left w:val="none" w:sz="0" w:space="0" w:color="auto"/>
            <w:bottom w:val="none" w:sz="0" w:space="0" w:color="auto"/>
            <w:right w:val="none" w:sz="0" w:space="0" w:color="auto"/>
          </w:divBdr>
        </w:div>
        <w:div w:id="1687749714">
          <w:marLeft w:val="0"/>
          <w:marRight w:val="0"/>
          <w:marTop w:val="0"/>
          <w:marBottom w:val="0"/>
          <w:divBdr>
            <w:top w:val="none" w:sz="0" w:space="0" w:color="auto"/>
            <w:left w:val="none" w:sz="0" w:space="0" w:color="auto"/>
            <w:bottom w:val="none" w:sz="0" w:space="0" w:color="auto"/>
            <w:right w:val="none" w:sz="0" w:space="0" w:color="auto"/>
          </w:divBdr>
        </w:div>
        <w:div w:id="1129738452">
          <w:marLeft w:val="0"/>
          <w:marRight w:val="0"/>
          <w:marTop w:val="121"/>
          <w:marBottom w:val="0"/>
          <w:divBdr>
            <w:top w:val="none" w:sz="0" w:space="0" w:color="auto"/>
            <w:left w:val="none" w:sz="0" w:space="0" w:color="auto"/>
            <w:bottom w:val="none" w:sz="0" w:space="0" w:color="auto"/>
            <w:right w:val="none" w:sz="0" w:space="0" w:color="auto"/>
          </w:divBdr>
        </w:div>
        <w:div w:id="818613707">
          <w:marLeft w:val="0"/>
          <w:marRight w:val="0"/>
          <w:marTop w:val="121"/>
          <w:marBottom w:val="0"/>
          <w:divBdr>
            <w:top w:val="none" w:sz="0" w:space="0" w:color="auto"/>
            <w:left w:val="none" w:sz="0" w:space="0" w:color="auto"/>
            <w:bottom w:val="none" w:sz="0" w:space="0" w:color="auto"/>
            <w:right w:val="none" w:sz="0" w:space="0" w:color="auto"/>
          </w:divBdr>
        </w:div>
        <w:div w:id="951353223">
          <w:marLeft w:val="0"/>
          <w:marRight w:val="0"/>
          <w:marTop w:val="0"/>
          <w:marBottom w:val="0"/>
          <w:divBdr>
            <w:top w:val="none" w:sz="0" w:space="0" w:color="auto"/>
            <w:left w:val="none" w:sz="0" w:space="0" w:color="auto"/>
            <w:bottom w:val="none" w:sz="0" w:space="0" w:color="auto"/>
            <w:right w:val="none" w:sz="0" w:space="0" w:color="auto"/>
          </w:divBdr>
        </w:div>
        <w:div w:id="68618075">
          <w:marLeft w:val="0"/>
          <w:marRight w:val="0"/>
          <w:marTop w:val="121"/>
          <w:marBottom w:val="0"/>
          <w:divBdr>
            <w:top w:val="none" w:sz="0" w:space="0" w:color="auto"/>
            <w:left w:val="none" w:sz="0" w:space="0" w:color="auto"/>
            <w:bottom w:val="none" w:sz="0" w:space="0" w:color="auto"/>
            <w:right w:val="none" w:sz="0" w:space="0" w:color="auto"/>
          </w:divBdr>
        </w:div>
        <w:div w:id="932739201">
          <w:marLeft w:val="0"/>
          <w:marRight w:val="0"/>
          <w:marTop w:val="0"/>
          <w:marBottom w:val="0"/>
          <w:divBdr>
            <w:top w:val="none" w:sz="0" w:space="0" w:color="auto"/>
            <w:left w:val="none" w:sz="0" w:space="0" w:color="auto"/>
            <w:bottom w:val="none" w:sz="0" w:space="0" w:color="auto"/>
            <w:right w:val="none" w:sz="0" w:space="0" w:color="auto"/>
          </w:divBdr>
        </w:div>
      </w:divsChild>
    </w:div>
    <w:div w:id="603735508">
      <w:bodyDiv w:val="1"/>
      <w:marLeft w:val="0"/>
      <w:marRight w:val="0"/>
      <w:marTop w:val="0"/>
      <w:marBottom w:val="0"/>
      <w:divBdr>
        <w:top w:val="none" w:sz="0" w:space="0" w:color="auto"/>
        <w:left w:val="none" w:sz="0" w:space="0" w:color="auto"/>
        <w:bottom w:val="none" w:sz="0" w:space="0" w:color="auto"/>
        <w:right w:val="none" w:sz="0" w:space="0" w:color="auto"/>
      </w:divBdr>
      <w:divsChild>
        <w:div w:id="1862669578">
          <w:marLeft w:val="0"/>
          <w:marRight w:val="0"/>
          <w:marTop w:val="0"/>
          <w:marBottom w:val="0"/>
          <w:divBdr>
            <w:top w:val="none" w:sz="0" w:space="0" w:color="auto"/>
            <w:left w:val="none" w:sz="0" w:space="0" w:color="auto"/>
            <w:bottom w:val="none" w:sz="0" w:space="0" w:color="auto"/>
            <w:right w:val="none" w:sz="0" w:space="0" w:color="auto"/>
          </w:divBdr>
        </w:div>
        <w:div w:id="1064256781">
          <w:marLeft w:val="0"/>
          <w:marRight w:val="0"/>
          <w:marTop w:val="121"/>
          <w:marBottom w:val="0"/>
          <w:divBdr>
            <w:top w:val="none" w:sz="0" w:space="0" w:color="auto"/>
            <w:left w:val="none" w:sz="0" w:space="0" w:color="auto"/>
            <w:bottom w:val="none" w:sz="0" w:space="0" w:color="auto"/>
            <w:right w:val="none" w:sz="0" w:space="0" w:color="auto"/>
          </w:divBdr>
        </w:div>
        <w:div w:id="1234660012">
          <w:marLeft w:val="0"/>
          <w:marRight w:val="0"/>
          <w:marTop w:val="120"/>
          <w:marBottom w:val="96"/>
          <w:divBdr>
            <w:top w:val="none" w:sz="0" w:space="0" w:color="auto"/>
            <w:left w:val="none" w:sz="0" w:space="0" w:color="auto"/>
            <w:bottom w:val="none" w:sz="0" w:space="0" w:color="auto"/>
            <w:right w:val="none" w:sz="0" w:space="0" w:color="auto"/>
          </w:divBdr>
          <w:divsChild>
            <w:div w:id="520974741">
              <w:marLeft w:val="0"/>
              <w:marRight w:val="0"/>
              <w:marTop w:val="0"/>
              <w:marBottom w:val="0"/>
              <w:divBdr>
                <w:top w:val="none" w:sz="0" w:space="0" w:color="auto"/>
                <w:left w:val="none" w:sz="0" w:space="0" w:color="auto"/>
                <w:bottom w:val="none" w:sz="0" w:space="0" w:color="auto"/>
                <w:right w:val="none" w:sz="0" w:space="0" w:color="auto"/>
              </w:divBdr>
            </w:div>
            <w:div w:id="155387833">
              <w:marLeft w:val="0"/>
              <w:marRight w:val="0"/>
              <w:marTop w:val="0"/>
              <w:marBottom w:val="0"/>
              <w:divBdr>
                <w:top w:val="none" w:sz="0" w:space="0" w:color="auto"/>
                <w:left w:val="none" w:sz="0" w:space="0" w:color="auto"/>
                <w:bottom w:val="none" w:sz="0" w:space="0" w:color="auto"/>
                <w:right w:val="none" w:sz="0" w:space="0" w:color="auto"/>
              </w:divBdr>
            </w:div>
          </w:divsChild>
        </w:div>
        <w:div w:id="1962566986">
          <w:marLeft w:val="0"/>
          <w:marRight w:val="0"/>
          <w:marTop w:val="121"/>
          <w:marBottom w:val="0"/>
          <w:divBdr>
            <w:top w:val="none" w:sz="0" w:space="0" w:color="auto"/>
            <w:left w:val="none" w:sz="0" w:space="0" w:color="auto"/>
            <w:bottom w:val="none" w:sz="0" w:space="0" w:color="auto"/>
            <w:right w:val="none" w:sz="0" w:space="0" w:color="auto"/>
          </w:divBdr>
        </w:div>
        <w:div w:id="1843398932">
          <w:marLeft w:val="0"/>
          <w:marRight w:val="0"/>
          <w:marTop w:val="121"/>
          <w:marBottom w:val="0"/>
          <w:divBdr>
            <w:top w:val="none" w:sz="0" w:space="0" w:color="auto"/>
            <w:left w:val="none" w:sz="0" w:space="0" w:color="auto"/>
            <w:bottom w:val="none" w:sz="0" w:space="0" w:color="auto"/>
            <w:right w:val="none" w:sz="0" w:space="0" w:color="auto"/>
          </w:divBdr>
        </w:div>
        <w:div w:id="1635258911">
          <w:marLeft w:val="0"/>
          <w:marRight w:val="0"/>
          <w:marTop w:val="121"/>
          <w:marBottom w:val="0"/>
          <w:divBdr>
            <w:top w:val="none" w:sz="0" w:space="0" w:color="auto"/>
            <w:left w:val="none" w:sz="0" w:space="0" w:color="auto"/>
            <w:bottom w:val="none" w:sz="0" w:space="0" w:color="auto"/>
            <w:right w:val="none" w:sz="0" w:space="0" w:color="auto"/>
          </w:divBdr>
        </w:div>
        <w:div w:id="782529664">
          <w:marLeft w:val="0"/>
          <w:marRight w:val="0"/>
          <w:marTop w:val="121"/>
          <w:marBottom w:val="0"/>
          <w:divBdr>
            <w:top w:val="none" w:sz="0" w:space="0" w:color="auto"/>
            <w:left w:val="none" w:sz="0" w:space="0" w:color="auto"/>
            <w:bottom w:val="none" w:sz="0" w:space="0" w:color="auto"/>
            <w:right w:val="none" w:sz="0" w:space="0" w:color="auto"/>
          </w:divBdr>
        </w:div>
        <w:div w:id="1902017398">
          <w:marLeft w:val="0"/>
          <w:marRight w:val="0"/>
          <w:marTop w:val="121"/>
          <w:marBottom w:val="0"/>
          <w:divBdr>
            <w:top w:val="none" w:sz="0" w:space="0" w:color="auto"/>
            <w:left w:val="none" w:sz="0" w:space="0" w:color="auto"/>
            <w:bottom w:val="none" w:sz="0" w:space="0" w:color="auto"/>
            <w:right w:val="none" w:sz="0" w:space="0" w:color="auto"/>
          </w:divBdr>
        </w:div>
        <w:div w:id="241256503">
          <w:marLeft w:val="0"/>
          <w:marRight w:val="0"/>
          <w:marTop w:val="121"/>
          <w:marBottom w:val="0"/>
          <w:divBdr>
            <w:top w:val="none" w:sz="0" w:space="0" w:color="auto"/>
            <w:left w:val="none" w:sz="0" w:space="0" w:color="auto"/>
            <w:bottom w:val="none" w:sz="0" w:space="0" w:color="auto"/>
            <w:right w:val="none" w:sz="0" w:space="0" w:color="auto"/>
          </w:divBdr>
        </w:div>
        <w:div w:id="254361242">
          <w:marLeft w:val="0"/>
          <w:marRight w:val="0"/>
          <w:marTop w:val="121"/>
          <w:marBottom w:val="0"/>
          <w:divBdr>
            <w:top w:val="none" w:sz="0" w:space="0" w:color="auto"/>
            <w:left w:val="none" w:sz="0" w:space="0" w:color="auto"/>
            <w:bottom w:val="none" w:sz="0" w:space="0" w:color="auto"/>
            <w:right w:val="none" w:sz="0" w:space="0" w:color="auto"/>
          </w:divBdr>
        </w:div>
        <w:div w:id="1074666065">
          <w:marLeft w:val="0"/>
          <w:marRight w:val="0"/>
          <w:marTop w:val="121"/>
          <w:marBottom w:val="0"/>
          <w:divBdr>
            <w:top w:val="none" w:sz="0" w:space="0" w:color="auto"/>
            <w:left w:val="none" w:sz="0" w:space="0" w:color="auto"/>
            <w:bottom w:val="none" w:sz="0" w:space="0" w:color="auto"/>
            <w:right w:val="none" w:sz="0" w:space="0" w:color="auto"/>
          </w:divBdr>
        </w:div>
        <w:div w:id="476994414">
          <w:marLeft w:val="0"/>
          <w:marRight w:val="0"/>
          <w:marTop w:val="121"/>
          <w:marBottom w:val="0"/>
          <w:divBdr>
            <w:top w:val="none" w:sz="0" w:space="0" w:color="auto"/>
            <w:left w:val="none" w:sz="0" w:space="0" w:color="auto"/>
            <w:bottom w:val="none" w:sz="0" w:space="0" w:color="auto"/>
            <w:right w:val="none" w:sz="0" w:space="0" w:color="auto"/>
          </w:divBdr>
        </w:div>
      </w:divsChild>
    </w:div>
    <w:div w:id="634485759">
      <w:bodyDiv w:val="1"/>
      <w:marLeft w:val="0"/>
      <w:marRight w:val="0"/>
      <w:marTop w:val="0"/>
      <w:marBottom w:val="0"/>
      <w:divBdr>
        <w:top w:val="none" w:sz="0" w:space="0" w:color="auto"/>
        <w:left w:val="none" w:sz="0" w:space="0" w:color="auto"/>
        <w:bottom w:val="none" w:sz="0" w:space="0" w:color="auto"/>
        <w:right w:val="none" w:sz="0" w:space="0" w:color="auto"/>
      </w:divBdr>
      <w:divsChild>
        <w:div w:id="610237252">
          <w:marLeft w:val="0"/>
          <w:marRight w:val="0"/>
          <w:marTop w:val="0"/>
          <w:marBottom w:val="600"/>
          <w:divBdr>
            <w:top w:val="none" w:sz="0" w:space="0" w:color="auto"/>
            <w:left w:val="none" w:sz="0" w:space="0" w:color="auto"/>
            <w:bottom w:val="none" w:sz="0" w:space="0" w:color="auto"/>
            <w:right w:val="none" w:sz="0" w:space="0" w:color="auto"/>
          </w:divBdr>
        </w:div>
        <w:div w:id="355690284">
          <w:marLeft w:val="0"/>
          <w:marRight w:val="0"/>
          <w:marTop w:val="0"/>
          <w:marBottom w:val="600"/>
          <w:divBdr>
            <w:top w:val="none" w:sz="0" w:space="0" w:color="auto"/>
            <w:left w:val="none" w:sz="0" w:space="0" w:color="auto"/>
            <w:bottom w:val="none" w:sz="0" w:space="0" w:color="auto"/>
            <w:right w:val="none" w:sz="0" w:space="0" w:color="auto"/>
          </w:divBdr>
        </w:div>
      </w:divsChild>
    </w:div>
    <w:div w:id="690953843">
      <w:bodyDiv w:val="1"/>
      <w:marLeft w:val="0"/>
      <w:marRight w:val="0"/>
      <w:marTop w:val="0"/>
      <w:marBottom w:val="0"/>
      <w:divBdr>
        <w:top w:val="none" w:sz="0" w:space="0" w:color="auto"/>
        <w:left w:val="none" w:sz="0" w:space="0" w:color="auto"/>
        <w:bottom w:val="none" w:sz="0" w:space="0" w:color="auto"/>
        <w:right w:val="none" w:sz="0" w:space="0" w:color="auto"/>
      </w:divBdr>
      <w:divsChild>
        <w:div w:id="1022249458">
          <w:marLeft w:val="0"/>
          <w:marRight w:val="0"/>
          <w:marTop w:val="121"/>
          <w:marBottom w:val="0"/>
          <w:divBdr>
            <w:top w:val="none" w:sz="0" w:space="0" w:color="auto"/>
            <w:left w:val="none" w:sz="0" w:space="0" w:color="auto"/>
            <w:bottom w:val="none" w:sz="0" w:space="0" w:color="auto"/>
            <w:right w:val="none" w:sz="0" w:space="0" w:color="auto"/>
          </w:divBdr>
        </w:div>
        <w:div w:id="1492942339">
          <w:marLeft w:val="0"/>
          <w:marRight w:val="0"/>
          <w:marTop w:val="121"/>
          <w:marBottom w:val="0"/>
          <w:divBdr>
            <w:top w:val="none" w:sz="0" w:space="0" w:color="auto"/>
            <w:left w:val="none" w:sz="0" w:space="0" w:color="auto"/>
            <w:bottom w:val="none" w:sz="0" w:space="0" w:color="auto"/>
            <w:right w:val="none" w:sz="0" w:space="0" w:color="auto"/>
          </w:divBdr>
        </w:div>
        <w:div w:id="1483964114">
          <w:marLeft w:val="0"/>
          <w:marRight w:val="0"/>
          <w:marTop w:val="121"/>
          <w:marBottom w:val="0"/>
          <w:divBdr>
            <w:top w:val="none" w:sz="0" w:space="0" w:color="auto"/>
            <w:left w:val="none" w:sz="0" w:space="0" w:color="auto"/>
            <w:bottom w:val="none" w:sz="0" w:space="0" w:color="auto"/>
            <w:right w:val="none" w:sz="0" w:space="0" w:color="auto"/>
          </w:divBdr>
        </w:div>
        <w:div w:id="2098013171">
          <w:marLeft w:val="0"/>
          <w:marRight w:val="0"/>
          <w:marTop w:val="0"/>
          <w:marBottom w:val="0"/>
          <w:divBdr>
            <w:top w:val="none" w:sz="0" w:space="0" w:color="auto"/>
            <w:left w:val="none" w:sz="0" w:space="0" w:color="auto"/>
            <w:bottom w:val="none" w:sz="0" w:space="0" w:color="auto"/>
            <w:right w:val="none" w:sz="0" w:space="0" w:color="auto"/>
          </w:divBdr>
        </w:div>
        <w:div w:id="951746131">
          <w:marLeft w:val="0"/>
          <w:marRight w:val="0"/>
          <w:marTop w:val="121"/>
          <w:marBottom w:val="0"/>
          <w:divBdr>
            <w:top w:val="none" w:sz="0" w:space="0" w:color="auto"/>
            <w:left w:val="none" w:sz="0" w:space="0" w:color="auto"/>
            <w:bottom w:val="none" w:sz="0" w:space="0" w:color="auto"/>
            <w:right w:val="none" w:sz="0" w:space="0" w:color="auto"/>
          </w:divBdr>
        </w:div>
        <w:div w:id="1371564961">
          <w:marLeft w:val="0"/>
          <w:marRight w:val="0"/>
          <w:marTop w:val="121"/>
          <w:marBottom w:val="0"/>
          <w:divBdr>
            <w:top w:val="none" w:sz="0" w:space="0" w:color="auto"/>
            <w:left w:val="none" w:sz="0" w:space="0" w:color="auto"/>
            <w:bottom w:val="none" w:sz="0" w:space="0" w:color="auto"/>
            <w:right w:val="none" w:sz="0" w:space="0" w:color="auto"/>
          </w:divBdr>
        </w:div>
      </w:divsChild>
    </w:div>
    <w:div w:id="928537860">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6">
          <w:marLeft w:val="0"/>
          <w:marRight w:val="0"/>
          <w:marTop w:val="121"/>
          <w:marBottom w:val="0"/>
          <w:divBdr>
            <w:top w:val="none" w:sz="0" w:space="0" w:color="auto"/>
            <w:left w:val="none" w:sz="0" w:space="0" w:color="auto"/>
            <w:bottom w:val="none" w:sz="0" w:space="0" w:color="auto"/>
            <w:right w:val="none" w:sz="0" w:space="0" w:color="auto"/>
          </w:divBdr>
        </w:div>
        <w:div w:id="1390181048">
          <w:marLeft w:val="0"/>
          <w:marRight w:val="0"/>
          <w:marTop w:val="120"/>
          <w:marBottom w:val="96"/>
          <w:divBdr>
            <w:top w:val="none" w:sz="0" w:space="0" w:color="auto"/>
            <w:left w:val="none" w:sz="0" w:space="0" w:color="auto"/>
            <w:bottom w:val="none" w:sz="0" w:space="0" w:color="auto"/>
            <w:right w:val="none" w:sz="0" w:space="0" w:color="auto"/>
          </w:divBdr>
          <w:divsChild>
            <w:div w:id="303195008">
              <w:marLeft w:val="0"/>
              <w:marRight w:val="0"/>
              <w:marTop w:val="0"/>
              <w:marBottom w:val="0"/>
              <w:divBdr>
                <w:top w:val="none" w:sz="0" w:space="0" w:color="auto"/>
                <w:left w:val="none" w:sz="0" w:space="0" w:color="auto"/>
                <w:bottom w:val="none" w:sz="0" w:space="0" w:color="auto"/>
                <w:right w:val="none" w:sz="0" w:space="0" w:color="auto"/>
              </w:divBdr>
            </w:div>
            <w:div w:id="968820432">
              <w:marLeft w:val="0"/>
              <w:marRight w:val="0"/>
              <w:marTop w:val="0"/>
              <w:marBottom w:val="0"/>
              <w:divBdr>
                <w:top w:val="none" w:sz="0" w:space="0" w:color="auto"/>
                <w:left w:val="none" w:sz="0" w:space="0" w:color="auto"/>
                <w:bottom w:val="none" w:sz="0" w:space="0" w:color="auto"/>
                <w:right w:val="none" w:sz="0" w:space="0" w:color="auto"/>
              </w:divBdr>
            </w:div>
          </w:divsChild>
        </w:div>
        <w:div w:id="143086091">
          <w:marLeft w:val="0"/>
          <w:marRight w:val="0"/>
          <w:marTop w:val="121"/>
          <w:marBottom w:val="0"/>
          <w:divBdr>
            <w:top w:val="none" w:sz="0" w:space="0" w:color="auto"/>
            <w:left w:val="none" w:sz="0" w:space="0" w:color="auto"/>
            <w:bottom w:val="none" w:sz="0" w:space="0" w:color="auto"/>
            <w:right w:val="none" w:sz="0" w:space="0" w:color="auto"/>
          </w:divBdr>
        </w:div>
        <w:div w:id="597635893">
          <w:marLeft w:val="0"/>
          <w:marRight w:val="0"/>
          <w:marTop w:val="121"/>
          <w:marBottom w:val="0"/>
          <w:divBdr>
            <w:top w:val="none" w:sz="0" w:space="0" w:color="auto"/>
            <w:left w:val="none" w:sz="0" w:space="0" w:color="auto"/>
            <w:bottom w:val="none" w:sz="0" w:space="0" w:color="auto"/>
            <w:right w:val="none" w:sz="0" w:space="0" w:color="auto"/>
          </w:divBdr>
        </w:div>
        <w:div w:id="258682350">
          <w:marLeft w:val="0"/>
          <w:marRight w:val="0"/>
          <w:marTop w:val="121"/>
          <w:marBottom w:val="0"/>
          <w:divBdr>
            <w:top w:val="none" w:sz="0" w:space="0" w:color="auto"/>
            <w:left w:val="none" w:sz="0" w:space="0" w:color="auto"/>
            <w:bottom w:val="none" w:sz="0" w:space="0" w:color="auto"/>
            <w:right w:val="none" w:sz="0" w:space="0" w:color="auto"/>
          </w:divBdr>
        </w:div>
        <w:div w:id="394819251">
          <w:marLeft w:val="0"/>
          <w:marRight w:val="0"/>
          <w:marTop w:val="121"/>
          <w:marBottom w:val="0"/>
          <w:divBdr>
            <w:top w:val="none" w:sz="0" w:space="0" w:color="auto"/>
            <w:left w:val="none" w:sz="0" w:space="0" w:color="auto"/>
            <w:bottom w:val="none" w:sz="0" w:space="0" w:color="auto"/>
            <w:right w:val="none" w:sz="0" w:space="0" w:color="auto"/>
          </w:divBdr>
        </w:div>
        <w:div w:id="1395935154">
          <w:marLeft w:val="0"/>
          <w:marRight w:val="0"/>
          <w:marTop w:val="121"/>
          <w:marBottom w:val="0"/>
          <w:divBdr>
            <w:top w:val="none" w:sz="0" w:space="0" w:color="auto"/>
            <w:left w:val="none" w:sz="0" w:space="0" w:color="auto"/>
            <w:bottom w:val="none" w:sz="0" w:space="0" w:color="auto"/>
            <w:right w:val="none" w:sz="0" w:space="0" w:color="auto"/>
          </w:divBdr>
        </w:div>
        <w:div w:id="397047622">
          <w:marLeft w:val="0"/>
          <w:marRight w:val="0"/>
          <w:marTop w:val="121"/>
          <w:marBottom w:val="0"/>
          <w:divBdr>
            <w:top w:val="none" w:sz="0" w:space="0" w:color="auto"/>
            <w:left w:val="none" w:sz="0" w:space="0" w:color="auto"/>
            <w:bottom w:val="none" w:sz="0" w:space="0" w:color="auto"/>
            <w:right w:val="none" w:sz="0" w:space="0" w:color="auto"/>
          </w:divBdr>
        </w:div>
        <w:div w:id="535894056">
          <w:marLeft w:val="0"/>
          <w:marRight w:val="0"/>
          <w:marTop w:val="120"/>
          <w:marBottom w:val="96"/>
          <w:divBdr>
            <w:top w:val="none" w:sz="0" w:space="0" w:color="auto"/>
            <w:left w:val="none" w:sz="0" w:space="0" w:color="auto"/>
            <w:bottom w:val="none" w:sz="0" w:space="0" w:color="auto"/>
            <w:right w:val="none" w:sz="0" w:space="0" w:color="auto"/>
          </w:divBdr>
          <w:divsChild>
            <w:div w:id="1764689158">
              <w:marLeft w:val="0"/>
              <w:marRight w:val="0"/>
              <w:marTop w:val="0"/>
              <w:marBottom w:val="0"/>
              <w:divBdr>
                <w:top w:val="none" w:sz="0" w:space="0" w:color="auto"/>
                <w:left w:val="none" w:sz="0" w:space="0" w:color="auto"/>
                <w:bottom w:val="none" w:sz="0" w:space="0" w:color="auto"/>
                <w:right w:val="none" w:sz="0" w:space="0" w:color="auto"/>
              </w:divBdr>
            </w:div>
            <w:div w:id="898830711">
              <w:marLeft w:val="0"/>
              <w:marRight w:val="0"/>
              <w:marTop w:val="0"/>
              <w:marBottom w:val="0"/>
              <w:divBdr>
                <w:top w:val="none" w:sz="0" w:space="0" w:color="auto"/>
                <w:left w:val="none" w:sz="0" w:space="0" w:color="auto"/>
                <w:bottom w:val="none" w:sz="0" w:space="0" w:color="auto"/>
                <w:right w:val="none" w:sz="0" w:space="0" w:color="auto"/>
              </w:divBdr>
            </w:div>
          </w:divsChild>
        </w:div>
        <w:div w:id="918447036">
          <w:marLeft w:val="0"/>
          <w:marRight w:val="0"/>
          <w:marTop w:val="121"/>
          <w:marBottom w:val="0"/>
          <w:divBdr>
            <w:top w:val="none" w:sz="0" w:space="0" w:color="auto"/>
            <w:left w:val="none" w:sz="0" w:space="0" w:color="auto"/>
            <w:bottom w:val="none" w:sz="0" w:space="0" w:color="auto"/>
            <w:right w:val="none" w:sz="0" w:space="0" w:color="auto"/>
          </w:divBdr>
        </w:div>
      </w:divsChild>
    </w:div>
    <w:div w:id="1240821353">
      <w:bodyDiv w:val="1"/>
      <w:marLeft w:val="0"/>
      <w:marRight w:val="0"/>
      <w:marTop w:val="0"/>
      <w:marBottom w:val="0"/>
      <w:divBdr>
        <w:top w:val="none" w:sz="0" w:space="0" w:color="auto"/>
        <w:left w:val="none" w:sz="0" w:space="0" w:color="auto"/>
        <w:bottom w:val="none" w:sz="0" w:space="0" w:color="auto"/>
        <w:right w:val="none" w:sz="0" w:space="0" w:color="auto"/>
      </w:divBdr>
      <w:divsChild>
        <w:div w:id="1320815712">
          <w:marLeft w:val="0"/>
          <w:marRight w:val="0"/>
          <w:marTop w:val="0"/>
          <w:marBottom w:val="0"/>
          <w:divBdr>
            <w:top w:val="none" w:sz="0" w:space="0" w:color="auto"/>
            <w:left w:val="none" w:sz="0" w:space="0" w:color="auto"/>
            <w:bottom w:val="none" w:sz="0" w:space="0" w:color="auto"/>
            <w:right w:val="none" w:sz="0" w:space="0" w:color="auto"/>
          </w:divBdr>
        </w:div>
        <w:div w:id="1547452824">
          <w:marLeft w:val="0"/>
          <w:marRight w:val="0"/>
          <w:marTop w:val="121"/>
          <w:marBottom w:val="0"/>
          <w:divBdr>
            <w:top w:val="none" w:sz="0" w:space="0" w:color="auto"/>
            <w:left w:val="none" w:sz="0" w:space="0" w:color="auto"/>
            <w:bottom w:val="none" w:sz="0" w:space="0" w:color="auto"/>
            <w:right w:val="none" w:sz="0" w:space="0" w:color="auto"/>
          </w:divBdr>
        </w:div>
        <w:div w:id="1856268547">
          <w:marLeft w:val="0"/>
          <w:marRight w:val="0"/>
          <w:marTop w:val="121"/>
          <w:marBottom w:val="0"/>
          <w:divBdr>
            <w:top w:val="none" w:sz="0" w:space="0" w:color="auto"/>
            <w:left w:val="none" w:sz="0" w:space="0" w:color="auto"/>
            <w:bottom w:val="none" w:sz="0" w:space="0" w:color="auto"/>
            <w:right w:val="none" w:sz="0" w:space="0" w:color="auto"/>
          </w:divBdr>
        </w:div>
        <w:div w:id="1242988537">
          <w:marLeft w:val="0"/>
          <w:marRight w:val="0"/>
          <w:marTop w:val="121"/>
          <w:marBottom w:val="0"/>
          <w:divBdr>
            <w:top w:val="none" w:sz="0" w:space="0" w:color="auto"/>
            <w:left w:val="none" w:sz="0" w:space="0" w:color="auto"/>
            <w:bottom w:val="none" w:sz="0" w:space="0" w:color="auto"/>
            <w:right w:val="none" w:sz="0" w:space="0" w:color="auto"/>
          </w:divBdr>
        </w:div>
        <w:div w:id="658465830">
          <w:marLeft w:val="0"/>
          <w:marRight w:val="0"/>
          <w:marTop w:val="121"/>
          <w:marBottom w:val="0"/>
          <w:divBdr>
            <w:top w:val="none" w:sz="0" w:space="0" w:color="auto"/>
            <w:left w:val="none" w:sz="0" w:space="0" w:color="auto"/>
            <w:bottom w:val="none" w:sz="0" w:space="0" w:color="auto"/>
            <w:right w:val="none" w:sz="0" w:space="0" w:color="auto"/>
          </w:divBdr>
        </w:div>
        <w:div w:id="937759643">
          <w:marLeft w:val="0"/>
          <w:marRight w:val="0"/>
          <w:marTop w:val="121"/>
          <w:marBottom w:val="0"/>
          <w:divBdr>
            <w:top w:val="none" w:sz="0" w:space="0" w:color="auto"/>
            <w:left w:val="none" w:sz="0" w:space="0" w:color="auto"/>
            <w:bottom w:val="none" w:sz="0" w:space="0" w:color="auto"/>
            <w:right w:val="none" w:sz="0" w:space="0" w:color="auto"/>
          </w:divBdr>
        </w:div>
        <w:div w:id="736904888">
          <w:marLeft w:val="0"/>
          <w:marRight w:val="0"/>
          <w:marTop w:val="121"/>
          <w:marBottom w:val="0"/>
          <w:divBdr>
            <w:top w:val="none" w:sz="0" w:space="0" w:color="auto"/>
            <w:left w:val="none" w:sz="0" w:space="0" w:color="auto"/>
            <w:bottom w:val="none" w:sz="0" w:space="0" w:color="auto"/>
            <w:right w:val="none" w:sz="0" w:space="0" w:color="auto"/>
          </w:divBdr>
        </w:div>
        <w:div w:id="541744805">
          <w:marLeft w:val="0"/>
          <w:marRight w:val="0"/>
          <w:marTop w:val="121"/>
          <w:marBottom w:val="0"/>
          <w:divBdr>
            <w:top w:val="none" w:sz="0" w:space="0" w:color="auto"/>
            <w:left w:val="none" w:sz="0" w:space="0" w:color="auto"/>
            <w:bottom w:val="none" w:sz="0" w:space="0" w:color="auto"/>
            <w:right w:val="none" w:sz="0" w:space="0" w:color="auto"/>
          </w:divBdr>
        </w:div>
        <w:div w:id="347948906">
          <w:marLeft w:val="0"/>
          <w:marRight w:val="0"/>
          <w:marTop w:val="0"/>
          <w:marBottom w:val="0"/>
          <w:divBdr>
            <w:top w:val="none" w:sz="0" w:space="0" w:color="auto"/>
            <w:left w:val="none" w:sz="0" w:space="0" w:color="auto"/>
            <w:bottom w:val="none" w:sz="0" w:space="0" w:color="auto"/>
            <w:right w:val="none" w:sz="0" w:space="0" w:color="auto"/>
          </w:divBdr>
        </w:div>
        <w:div w:id="1041202061">
          <w:marLeft w:val="0"/>
          <w:marRight w:val="0"/>
          <w:marTop w:val="121"/>
          <w:marBottom w:val="0"/>
          <w:divBdr>
            <w:top w:val="none" w:sz="0" w:space="0" w:color="auto"/>
            <w:left w:val="none" w:sz="0" w:space="0" w:color="auto"/>
            <w:bottom w:val="none" w:sz="0" w:space="0" w:color="auto"/>
            <w:right w:val="none" w:sz="0" w:space="0" w:color="auto"/>
          </w:divBdr>
        </w:div>
        <w:div w:id="132453945">
          <w:marLeft w:val="0"/>
          <w:marRight w:val="0"/>
          <w:marTop w:val="121"/>
          <w:marBottom w:val="0"/>
          <w:divBdr>
            <w:top w:val="none" w:sz="0" w:space="0" w:color="auto"/>
            <w:left w:val="none" w:sz="0" w:space="0" w:color="auto"/>
            <w:bottom w:val="none" w:sz="0" w:space="0" w:color="auto"/>
            <w:right w:val="none" w:sz="0" w:space="0" w:color="auto"/>
          </w:divBdr>
        </w:div>
        <w:div w:id="263340119">
          <w:marLeft w:val="0"/>
          <w:marRight w:val="0"/>
          <w:marTop w:val="0"/>
          <w:marBottom w:val="0"/>
          <w:divBdr>
            <w:top w:val="none" w:sz="0" w:space="0" w:color="auto"/>
            <w:left w:val="none" w:sz="0" w:space="0" w:color="auto"/>
            <w:bottom w:val="none" w:sz="0" w:space="0" w:color="auto"/>
            <w:right w:val="none" w:sz="0" w:space="0" w:color="auto"/>
          </w:divBdr>
        </w:div>
        <w:div w:id="1815291238">
          <w:marLeft w:val="0"/>
          <w:marRight w:val="0"/>
          <w:marTop w:val="121"/>
          <w:marBottom w:val="0"/>
          <w:divBdr>
            <w:top w:val="none" w:sz="0" w:space="0" w:color="auto"/>
            <w:left w:val="none" w:sz="0" w:space="0" w:color="auto"/>
            <w:bottom w:val="none" w:sz="0" w:space="0" w:color="auto"/>
            <w:right w:val="none" w:sz="0" w:space="0" w:color="auto"/>
          </w:divBdr>
        </w:div>
      </w:divsChild>
    </w:div>
    <w:div w:id="1337270672">
      <w:bodyDiv w:val="1"/>
      <w:marLeft w:val="0"/>
      <w:marRight w:val="0"/>
      <w:marTop w:val="0"/>
      <w:marBottom w:val="0"/>
      <w:divBdr>
        <w:top w:val="none" w:sz="0" w:space="0" w:color="auto"/>
        <w:left w:val="none" w:sz="0" w:space="0" w:color="auto"/>
        <w:bottom w:val="none" w:sz="0" w:space="0" w:color="auto"/>
        <w:right w:val="none" w:sz="0" w:space="0" w:color="auto"/>
      </w:divBdr>
      <w:divsChild>
        <w:div w:id="1209604749">
          <w:marLeft w:val="0"/>
          <w:marRight w:val="0"/>
          <w:marTop w:val="120"/>
          <w:marBottom w:val="96"/>
          <w:divBdr>
            <w:top w:val="none" w:sz="0" w:space="0" w:color="auto"/>
            <w:left w:val="none" w:sz="0" w:space="0" w:color="auto"/>
            <w:bottom w:val="none" w:sz="0" w:space="0" w:color="auto"/>
            <w:right w:val="none" w:sz="0" w:space="0" w:color="auto"/>
          </w:divBdr>
          <w:divsChild>
            <w:div w:id="2144540288">
              <w:marLeft w:val="0"/>
              <w:marRight w:val="0"/>
              <w:marTop w:val="0"/>
              <w:marBottom w:val="0"/>
              <w:divBdr>
                <w:top w:val="none" w:sz="0" w:space="0" w:color="auto"/>
                <w:left w:val="none" w:sz="0" w:space="0" w:color="auto"/>
                <w:bottom w:val="none" w:sz="0" w:space="0" w:color="auto"/>
                <w:right w:val="none" w:sz="0" w:space="0" w:color="auto"/>
              </w:divBdr>
            </w:div>
          </w:divsChild>
        </w:div>
        <w:div w:id="695816762">
          <w:marLeft w:val="0"/>
          <w:marRight w:val="0"/>
          <w:marTop w:val="0"/>
          <w:marBottom w:val="0"/>
          <w:divBdr>
            <w:top w:val="none" w:sz="0" w:space="0" w:color="auto"/>
            <w:left w:val="none" w:sz="0" w:space="0" w:color="auto"/>
            <w:bottom w:val="none" w:sz="0" w:space="0" w:color="auto"/>
            <w:right w:val="none" w:sz="0" w:space="0" w:color="auto"/>
          </w:divBdr>
        </w:div>
        <w:div w:id="655376527">
          <w:marLeft w:val="0"/>
          <w:marRight w:val="0"/>
          <w:marTop w:val="0"/>
          <w:marBottom w:val="0"/>
          <w:divBdr>
            <w:top w:val="none" w:sz="0" w:space="0" w:color="auto"/>
            <w:left w:val="none" w:sz="0" w:space="0" w:color="auto"/>
            <w:bottom w:val="none" w:sz="0" w:space="0" w:color="auto"/>
            <w:right w:val="none" w:sz="0" w:space="0" w:color="auto"/>
          </w:divBdr>
        </w:div>
        <w:div w:id="928737143">
          <w:marLeft w:val="0"/>
          <w:marRight w:val="0"/>
          <w:marTop w:val="121"/>
          <w:marBottom w:val="0"/>
          <w:divBdr>
            <w:top w:val="none" w:sz="0" w:space="0" w:color="auto"/>
            <w:left w:val="none" w:sz="0" w:space="0" w:color="auto"/>
            <w:bottom w:val="none" w:sz="0" w:space="0" w:color="auto"/>
            <w:right w:val="none" w:sz="0" w:space="0" w:color="auto"/>
          </w:divBdr>
        </w:div>
        <w:div w:id="1594582990">
          <w:marLeft w:val="0"/>
          <w:marRight w:val="0"/>
          <w:marTop w:val="0"/>
          <w:marBottom w:val="0"/>
          <w:divBdr>
            <w:top w:val="none" w:sz="0" w:space="0" w:color="auto"/>
            <w:left w:val="none" w:sz="0" w:space="0" w:color="auto"/>
            <w:bottom w:val="none" w:sz="0" w:space="0" w:color="auto"/>
            <w:right w:val="none" w:sz="0" w:space="0" w:color="auto"/>
          </w:divBdr>
        </w:div>
        <w:div w:id="1609242276">
          <w:marLeft w:val="0"/>
          <w:marRight w:val="0"/>
          <w:marTop w:val="121"/>
          <w:marBottom w:val="0"/>
          <w:divBdr>
            <w:top w:val="none" w:sz="0" w:space="0" w:color="auto"/>
            <w:left w:val="none" w:sz="0" w:space="0" w:color="auto"/>
            <w:bottom w:val="none" w:sz="0" w:space="0" w:color="auto"/>
            <w:right w:val="none" w:sz="0" w:space="0" w:color="auto"/>
          </w:divBdr>
        </w:div>
        <w:div w:id="680935951">
          <w:marLeft w:val="0"/>
          <w:marRight w:val="0"/>
          <w:marTop w:val="121"/>
          <w:marBottom w:val="0"/>
          <w:divBdr>
            <w:top w:val="none" w:sz="0" w:space="0" w:color="auto"/>
            <w:left w:val="none" w:sz="0" w:space="0" w:color="auto"/>
            <w:bottom w:val="none" w:sz="0" w:space="0" w:color="auto"/>
            <w:right w:val="none" w:sz="0" w:space="0" w:color="auto"/>
          </w:divBdr>
        </w:div>
      </w:divsChild>
    </w:div>
    <w:div w:id="1409032671">
      <w:bodyDiv w:val="1"/>
      <w:marLeft w:val="0"/>
      <w:marRight w:val="0"/>
      <w:marTop w:val="0"/>
      <w:marBottom w:val="0"/>
      <w:divBdr>
        <w:top w:val="none" w:sz="0" w:space="0" w:color="auto"/>
        <w:left w:val="none" w:sz="0" w:space="0" w:color="auto"/>
        <w:bottom w:val="none" w:sz="0" w:space="0" w:color="auto"/>
        <w:right w:val="none" w:sz="0" w:space="0" w:color="auto"/>
      </w:divBdr>
      <w:divsChild>
        <w:div w:id="468935871">
          <w:marLeft w:val="0"/>
          <w:marRight w:val="0"/>
          <w:marTop w:val="121"/>
          <w:marBottom w:val="0"/>
          <w:divBdr>
            <w:top w:val="none" w:sz="0" w:space="0" w:color="auto"/>
            <w:left w:val="none" w:sz="0" w:space="0" w:color="auto"/>
            <w:bottom w:val="none" w:sz="0" w:space="0" w:color="auto"/>
            <w:right w:val="none" w:sz="0" w:space="0" w:color="auto"/>
          </w:divBdr>
        </w:div>
        <w:div w:id="746347803">
          <w:marLeft w:val="0"/>
          <w:marRight w:val="0"/>
          <w:marTop w:val="121"/>
          <w:marBottom w:val="0"/>
          <w:divBdr>
            <w:top w:val="none" w:sz="0" w:space="0" w:color="auto"/>
            <w:left w:val="none" w:sz="0" w:space="0" w:color="auto"/>
            <w:bottom w:val="none" w:sz="0" w:space="0" w:color="auto"/>
            <w:right w:val="none" w:sz="0" w:space="0" w:color="auto"/>
          </w:divBdr>
        </w:div>
        <w:div w:id="677006943">
          <w:marLeft w:val="0"/>
          <w:marRight w:val="0"/>
          <w:marTop w:val="120"/>
          <w:marBottom w:val="96"/>
          <w:divBdr>
            <w:top w:val="none" w:sz="0" w:space="0" w:color="auto"/>
            <w:left w:val="none" w:sz="0" w:space="0" w:color="auto"/>
            <w:bottom w:val="none" w:sz="0" w:space="0" w:color="auto"/>
            <w:right w:val="none" w:sz="0" w:space="0" w:color="auto"/>
          </w:divBdr>
          <w:divsChild>
            <w:div w:id="84422693">
              <w:marLeft w:val="0"/>
              <w:marRight w:val="0"/>
              <w:marTop w:val="0"/>
              <w:marBottom w:val="0"/>
              <w:divBdr>
                <w:top w:val="none" w:sz="0" w:space="0" w:color="auto"/>
                <w:left w:val="none" w:sz="0" w:space="0" w:color="auto"/>
                <w:bottom w:val="none" w:sz="0" w:space="0" w:color="auto"/>
                <w:right w:val="none" w:sz="0" w:space="0" w:color="auto"/>
              </w:divBdr>
            </w:div>
            <w:div w:id="502819778">
              <w:marLeft w:val="0"/>
              <w:marRight w:val="0"/>
              <w:marTop w:val="0"/>
              <w:marBottom w:val="0"/>
              <w:divBdr>
                <w:top w:val="none" w:sz="0" w:space="0" w:color="auto"/>
                <w:left w:val="none" w:sz="0" w:space="0" w:color="auto"/>
                <w:bottom w:val="none" w:sz="0" w:space="0" w:color="auto"/>
                <w:right w:val="none" w:sz="0" w:space="0" w:color="auto"/>
              </w:divBdr>
            </w:div>
          </w:divsChild>
        </w:div>
        <w:div w:id="764955110">
          <w:marLeft w:val="0"/>
          <w:marRight w:val="0"/>
          <w:marTop w:val="121"/>
          <w:marBottom w:val="0"/>
          <w:divBdr>
            <w:top w:val="none" w:sz="0" w:space="0" w:color="auto"/>
            <w:left w:val="none" w:sz="0" w:space="0" w:color="auto"/>
            <w:bottom w:val="none" w:sz="0" w:space="0" w:color="auto"/>
            <w:right w:val="none" w:sz="0" w:space="0" w:color="auto"/>
          </w:divBdr>
        </w:div>
        <w:div w:id="410007416">
          <w:marLeft w:val="0"/>
          <w:marRight w:val="0"/>
          <w:marTop w:val="121"/>
          <w:marBottom w:val="0"/>
          <w:divBdr>
            <w:top w:val="none" w:sz="0" w:space="0" w:color="auto"/>
            <w:left w:val="none" w:sz="0" w:space="0" w:color="auto"/>
            <w:bottom w:val="none" w:sz="0" w:space="0" w:color="auto"/>
            <w:right w:val="none" w:sz="0" w:space="0" w:color="auto"/>
          </w:divBdr>
        </w:div>
        <w:div w:id="523327707">
          <w:marLeft w:val="0"/>
          <w:marRight w:val="0"/>
          <w:marTop w:val="121"/>
          <w:marBottom w:val="0"/>
          <w:divBdr>
            <w:top w:val="none" w:sz="0" w:space="0" w:color="auto"/>
            <w:left w:val="none" w:sz="0" w:space="0" w:color="auto"/>
            <w:bottom w:val="none" w:sz="0" w:space="0" w:color="auto"/>
            <w:right w:val="none" w:sz="0" w:space="0" w:color="auto"/>
          </w:divBdr>
        </w:div>
        <w:div w:id="2113429780">
          <w:marLeft w:val="0"/>
          <w:marRight w:val="0"/>
          <w:marTop w:val="121"/>
          <w:marBottom w:val="0"/>
          <w:divBdr>
            <w:top w:val="none" w:sz="0" w:space="0" w:color="auto"/>
            <w:left w:val="none" w:sz="0" w:space="0" w:color="auto"/>
            <w:bottom w:val="none" w:sz="0" w:space="0" w:color="auto"/>
            <w:right w:val="none" w:sz="0" w:space="0" w:color="auto"/>
          </w:divBdr>
        </w:div>
        <w:div w:id="1648123333">
          <w:marLeft w:val="0"/>
          <w:marRight w:val="0"/>
          <w:marTop w:val="121"/>
          <w:marBottom w:val="0"/>
          <w:divBdr>
            <w:top w:val="none" w:sz="0" w:space="0" w:color="auto"/>
            <w:left w:val="none" w:sz="0" w:space="0" w:color="auto"/>
            <w:bottom w:val="none" w:sz="0" w:space="0" w:color="auto"/>
            <w:right w:val="none" w:sz="0" w:space="0" w:color="auto"/>
          </w:divBdr>
        </w:div>
        <w:div w:id="1948806802">
          <w:marLeft w:val="0"/>
          <w:marRight w:val="0"/>
          <w:marTop w:val="121"/>
          <w:marBottom w:val="0"/>
          <w:divBdr>
            <w:top w:val="none" w:sz="0" w:space="0" w:color="auto"/>
            <w:left w:val="none" w:sz="0" w:space="0" w:color="auto"/>
            <w:bottom w:val="none" w:sz="0" w:space="0" w:color="auto"/>
            <w:right w:val="none" w:sz="0" w:space="0" w:color="auto"/>
          </w:divBdr>
        </w:div>
        <w:div w:id="2025670694">
          <w:marLeft w:val="0"/>
          <w:marRight w:val="0"/>
          <w:marTop w:val="121"/>
          <w:marBottom w:val="0"/>
          <w:divBdr>
            <w:top w:val="none" w:sz="0" w:space="0" w:color="auto"/>
            <w:left w:val="none" w:sz="0" w:space="0" w:color="auto"/>
            <w:bottom w:val="none" w:sz="0" w:space="0" w:color="auto"/>
            <w:right w:val="none" w:sz="0" w:space="0" w:color="auto"/>
          </w:divBdr>
        </w:div>
        <w:div w:id="1947615613">
          <w:marLeft w:val="0"/>
          <w:marRight w:val="0"/>
          <w:marTop w:val="121"/>
          <w:marBottom w:val="0"/>
          <w:divBdr>
            <w:top w:val="none" w:sz="0" w:space="0" w:color="auto"/>
            <w:left w:val="none" w:sz="0" w:space="0" w:color="auto"/>
            <w:bottom w:val="none" w:sz="0" w:space="0" w:color="auto"/>
            <w:right w:val="none" w:sz="0" w:space="0" w:color="auto"/>
          </w:divBdr>
        </w:div>
        <w:div w:id="2055763129">
          <w:marLeft w:val="0"/>
          <w:marRight w:val="0"/>
          <w:marTop w:val="121"/>
          <w:marBottom w:val="0"/>
          <w:divBdr>
            <w:top w:val="none" w:sz="0" w:space="0" w:color="auto"/>
            <w:left w:val="none" w:sz="0" w:space="0" w:color="auto"/>
            <w:bottom w:val="none" w:sz="0" w:space="0" w:color="auto"/>
            <w:right w:val="none" w:sz="0" w:space="0" w:color="auto"/>
          </w:divBdr>
        </w:div>
        <w:div w:id="88739462">
          <w:marLeft w:val="0"/>
          <w:marRight w:val="0"/>
          <w:marTop w:val="121"/>
          <w:marBottom w:val="0"/>
          <w:divBdr>
            <w:top w:val="none" w:sz="0" w:space="0" w:color="auto"/>
            <w:left w:val="none" w:sz="0" w:space="0" w:color="auto"/>
            <w:bottom w:val="none" w:sz="0" w:space="0" w:color="auto"/>
            <w:right w:val="none" w:sz="0" w:space="0" w:color="auto"/>
          </w:divBdr>
        </w:div>
        <w:div w:id="636642230">
          <w:marLeft w:val="0"/>
          <w:marRight w:val="0"/>
          <w:marTop w:val="121"/>
          <w:marBottom w:val="0"/>
          <w:divBdr>
            <w:top w:val="none" w:sz="0" w:space="0" w:color="auto"/>
            <w:left w:val="none" w:sz="0" w:space="0" w:color="auto"/>
            <w:bottom w:val="none" w:sz="0" w:space="0" w:color="auto"/>
            <w:right w:val="none" w:sz="0" w:space="0" w:color="auto"/>
          </w:divBdr>
        </w:div>
        <w:div w:id="1655066193">
          <w:marLeft w:val="0"/>
          <w:marRight w:val="0"/>
          <w:marTop w:val="121"/>
          <w:marBottom w:val="0"/>
          <w:divBdr>
            <w:top w:val="none" w:sz="0" w:space="0" w:color="auto"/>
            <w:left w:val="none" w:sz="0" w:space="0" w:color="auto"/>
            <w:bottom w:val="none" w:sz="0" w:space="0" w:color="auto"/>
            <w:right w:val="none" w:sz="0" w:space="0" w:color="auto"/>
          </w:divBdr>
        </w:div>
        <w:div w:id="394821187">
          <w:marLeft w:val="0"/>
          <w:marRight w:val="0"/>
          <w:marTop w:val="121"/>
          <w:marBottom w:val="0"/>
          <w:divBdr>
            <w:top w:val="none" w:sz="0" w:space="0" w:color="auto"/>
            <w:left w:val="none" w:sz="0" w:space="0" w:color="auto"/>
            <w:bottom w:val="none" w:sz="0" w:space="0" w:color="auto"/>
            <w:right w:val="none" w:sz="0" w:space="0" w:color="auto"/>
          </w:divBdr>
        </w:div>
        <w:div w:id="915357680">
          <w:marLeft w:val="0"/>
          <w:marRight w:val="0"/>
          <w:marTop w:val="120"/>
          <w:marBottom w:val="96"/>
          <w:divBdr>
            <w:top w:val="none" w:sz="0" w:space="0" w:color="auto"/>
            <w:left w:val="none" w:sz="0" w:space="0" w:color="auto"/>
            <w:bottom w:val="none" w:sz="0" w:space="0" w:color="auto"/>
            <w:right w:val="none" w:sz="0" w:space="0" w:color="auto"/>
          </w:divBdr>
          <w:divsChild>
            <w:div w:id="145636586">
              <w:marLeft w:val="0"/>
              <w:marRight w:val="0"/>
              <w:marTop w:val="0"/>
              <w:marBottom w:val="0"/>
              <w:divBdr>
                <w:top w:val="none" w:sz="0" w:space="0" w:color="auto"/>
                <w:left w:val="none" w:sz="0" w:space="0" w:color="auto"/>
                <w:bottom w:val="none" w:sz="0" w:space="0" w:color="auto"/>
                <w:right w:val="none" w:sz="0" w:space="0" w:color="auto"/>
              </w:divBdr>
            </w:div>
            <w:div w:id="1844281067">
              <w:marLeft w:val="0"/>
              <w:marRight w:val="0"/>
              <w:marTop w:val="0"/>
              <w:marBottom w:val="0"/>
              <w:divBdr>
                <w:top w:val="none" w:sz="0" w:space="0" w:color="auto"/>
                <w:left w:val="none" w:sz="0" w:space="0" w:color="auto"/>
                <w:bottom w:val="none" w:sz="0" w:space="0" w:color="auto"/>
                <w:right w:val="none" w:sz="0" w:space="0" w:color="auto"/>
              </w:divBdr>
            </w:div>
          </w:divsChild>
        </w:div>
        <w:div w:id="2087416939">
          <w:marLeft w:val="0"/>
          <w:marRight w:val="0"/>
          <w:marTop w:val="121"/>
          <w:marBottom w:val="0"/>
          <w:divBdr>
            <w:top w:val="none" w:sz="0" w:space="0" w:color="auto"/>
            <w:left w:val="none" w:sz="0" w:space="0" w:color="auto"/>
            <w:bottom w:val="none" w:sz="0" w:space="0" w:color="auto"/>
            <w:right w:val="none" w:sz="0" w:space="0" w:color="auto"/>
          </w:divBdr>
        </w:div>
        <w:div w:id="1223833216">
          <w:marLeft w:val="0"/>
          <w:marRight w:val="0"/>
          <w:marTop w:val="121"/>
          <w:marBottom w:val="0"/>
          <w:divBdr>
            <w:top w:val="none" w:sz="0" w:space="0" w:color="auto"/>
            <w:left w:val="none" w:sz="0" w:space="0" w:color="auto"/>
            <w:bottom w:val="none" w:sz="0" w:space="0" w:color="auto"/>
            <w:right w:val="none" w:sz="0" w:space="0" w:color="auto"/>
          </w:divBdr>
        </w:div>
        <w:div w:id="1585187629">
          <w:marLeft w:val="0"/>
          <w:marRight w:val="0"/>
          <w:marTop w:val="0"/>
          <w:marBottom w:val="0"/>
          <w:divBdr>
            <w:top w:val="none" w:sz="0" w:space="0" w:color="auto"/>
            <w:left w:val="none" w:sz="0" w:space="0" w:color="auto"/>
            <w:bottom w:val="none" w:sz="0" w:space="0" w:color="auto"/>
            <w:right w:val="none" w:sz="0" w:space="0" w:color="auto"/>
          </w:divBdr>
        </w:div>
      </w:divsChild>
    </w:div>
    <w:div w:id="1606304849">
      <w:bodyDiv w:val="1"/>
      <w:marLeft w:val="0"/>
      <w:marRight w:val="0"/>
      <w:marTop w:val="0"/>
      <w:marBottom w:val="0"/>
      <w:divBdr>
        <w:top w:val="none" w:sz="0" w:space="0" w:color="auto"/>
        <w:left w:val="none" w:sz="0" w:space="0" w:color="auto"/>
        <w:bottom w:val="none" w:sz="0" w:space="0" w:color="auto"/>
        <w:right w:val="none" w:sz="0" w:space="0" w:color="auto"/>
      </w:divBdr>
    </w:div>
    <w:div w:id="1888907023">
      <w:bodyDiv w:val="1"/>
      <w:marLeft w:val="0"/>
      <w:marRight w:val="0"/>
      <w:marTop w:val="0"/>
      <w:marBottom w:val="0"/>
      <w:divBdr>
        <w:top w:val="none" w:sz="0" w:space="0" w:color="auto"/>
        <w:left w:val="none" w:sz="0" w:space="0" w:color="auto"/>
        <w:bottom w:val="none" w:sz="0" w:space="0" w:color="auto"/>
        <w:right w:val="none" w:sz="0" w:space="0" w:color="auto"/>
      </w:divBdr>
      <w:divsChild>
        <w:div w:id="594293107">
          <w:marLeft w:val="0"/>
          <w:marRight w:val="0"/>
          <w:marTop w:val="121"/>
          <w:marBottom w:val="0"/>
          <w:divBdr>
            <w:top w:val="none" w:sz="0" w:space="0" w:color="auto"/>
            <w:left w:val="none" w:sz="0" w:space="0" w:color="auto"/>
            <w:bottom w:val="none" w:sz="0" w:space="0" w:color="auto"/>
            <w:right w:val="none" w:sz="0" w:space="0" w:color="auto"/>
          </w:divBdr>
        </w:div>
        <w:div w:id="742221034">
          <w:marLeft w:val="0"/>
          <w:marRight w:val="0"/>
          <w:marTop w:val="121"/>
          <w:marBottom w:val="0"/>
          <w:divBdr>
            <w:top w:val="none" w:sz="0" w:space="0" w:color="auto"/>
            <w:left w:val="none" w:sz="0" w:space="0" w:color="auto"/>
            <w:bottom w:val="none" w:sz="0" w:space="0" w:color="auto"/>
            <w:right w:val="none" w:sz="0" w:space="0" w:color="auto"/>
          </w:divBdr>
        </w:div>
        <w:div w:id="109518783">
          <w:marLeft w:val="0"/>
          <w:marRight w:val="0"/>
          <w:marTop w:val="121"/>
          <w:marBottom w:val="0"/>
          <w:divBdr>
            <w:top w:val="none" w:sz="0" w:space="0" w:color="auto"/>
            <w:left w:val="none" w:sz="0" w:space="0" w:color="auto"/>
            <w:bottom w:val="none" w:sz="0" w:space="0" w:color="auto"/>
            <w:right w:val="none" w:sz="0" w:space="0" w:color="auto"/>
          </w:divBdr>
        </w:div>
        <w:div w:id="1840609471">
          <w:marLeft w:val="0"/>
          <w:marRight w:val="0"/>
          <w:marTop w:val="120"/>
          <w:marBottom w:val="96"/>
          <w:divBdr>
            <w:top w:val="none" w:sz="0" w:space="0" w:color="auto"/>
            <w:left w:val="none" w:sz="0" w:space="0" w:color="auto"/>
            <w:bottom w:val="none" w:sz="0" w:space="0" w:color="auto"/>
            <w:right w:val="none" w:sz="0" w:space="0" w:color="auto"/>
          </w:divBdr>
          <w:divsChild>
            <w:div w:id="1699353348">
              <w:marLeft w:val="0"/>
              <w:marRight w:val="0"/>
              <w:marTop w:val="0"/>
              <w:marBottom w:val="0"/>
              <w:divBdr>
                <w:top w:val="none" w:sz="0" w:space="0" w:color="auto"/>
                <w:left w:val="none" w:sz="0" w:space="0" w:color="auto"/>
                <w:bottom w:val="none" w:sz="0" w:space="0" w:color="auto"/>
                <w:right w:val="none" w:sz="0" w:space="0" w:color="auto"/>
              </w:divBdr>
            </w:div>
            <w:div w:id="173541673">
              <w:marLeft w:val="0"/>
              <w:marRight w:val="0"/>
              <w:marTop w:val="0"/>
              <w:marBottom w:val="0"/>
              <w:divBdr>
                <w:top w:val="none" w:sz="0" w:space="0" w:color="auto"/>
                <w:left w:val="none" w:sz="0" w:space="0" w:color="auto"/>
                <w:bottom w:val="none" w:sz="0" w:space="0" w:color="auto"/>
                <w:right w:val="none" w:sz="0" w:space="0" w:color="auto"/>
              </w:divBdr>
            </w:div>
          </w:divsChild>
        </w:div>
        <w:div w:id="1638489579">
          <w:marLeft w:val="0"/>
          <w:marRight w:val="0"/>
          <w:marTop w:val="121"/>
          <w:marBottom w:val="0"/>
          <w:divBdr>
            <w:top w:val="none" w:sz="0" w:space="0" w:color="auto"/>
            <w:left w:val="none" w:sz="0" w:space="0" w:color="auto"/>
            <w:bottom w:val="none" w:sz="0" w:space="0" w:color="auto"/>
            <w:right w:val="none" w:sz="0" w:space="0" w:color="auto"/>
          </w:divBdr>
        </w:div>
        <w:div w:id="1372614380">
          <w:marLeft w:val="0"/>
          <w:marRight w:val="0"/>
          <w:marTop w:val="120"/>
          <w:marBottom w:val="96"/>
          <w:divBdr>
            <w:top w:val="none" w:sz="0" w:space="0" w:color="auto"/>
            <w:left w:val="none" w:sz="0" w:space="0" w:color="auto"/>
            <w:bottom w:val="none" w:sz="0" w:space="0" w:color="auto"/>
            <w:right w:val="none" w:sz="0" w:space="0" w:color="auto"/>
          </w:divBdr>
          <w:divsChild>
            <w:div w:id="549263556">
              <w:marLeft w:val="0"/>
              <w:marRight w:val="0"/>
              <w:marTop w:val="0"/>
              <w:marBottom w:val="0"/>
              <w:divBdr>
                <w:top w:val="none" w:sz="0" w:space="0" w:color="auto"/>
                <w:left w:val="none" w:sz="0" w:space="0" w:color="auto"/>
                <w:bottom w:val="none" w:sz="0" w:space="0" w:color="auto"/>
                <w:right w:val="none" w:sz="0" w:space="0" w:color="auto"/>
              </w:divBdr>
            </w:div>
            <w:div w:id="946620763">
              <w:marLeft w:val="0"/>
              <w:marRight w:val="0"/>
              <w:marTop w:val="0"/>
              <w:marBottom w:val="0"/>
              <w:divBdr>
                <w:top w:val="none" w:sz="0" w:space="0" w:color="auto"/>
                <w:left w:val="none" w:sz="0" w:space="0" w:color="auto"/>
                <w:bottom w:val="none" w:sz="0" w:space="0" w:color="auto"/>
                <w:right w:val="none" w:sz="0" w:space="0" w:color="auto"/>
              </w:divBdr>
            </w:div>
          </w:divsChild>
        </w:div>
        <w:div w:id="1809131258">
          <w:marLeft w:val="0"/>
          <w:marRight w:val="0"/>
          <w:marTop w:val="121"/>
          <w:marBottom w:val="0"/>
          <w:divBdr>
            <w:top w:val="none" w:sz="0" w:space="0" w:color="auto"/>
            <w:left w:val="none" w:sz="0" w:space="0" w:color="auto"/>
            <w:bottom w:val="none" w:sz="0" w:space="0" w:color="auto"/>
            <w:right w:val="none" w:sz="0" w:space="0" w:color="auto"/>
          </w:divBdr>
        </w:div>
        <w:div w:id="1538467648">
          <w:marLeft w:val="0"/>
          <w:marRight w:val="0"/>
          <w:marTop w:val="121"/>
          <w:marBottom w:val="0"/>
          <w:divBdr>
            <w:top w:val="none" w:sz="0" w:space="0" w:color="auto"/>
            <w:left w:val="none" w:sz="0" w:space="0" w:color="auto"/>
            <w:bottom w:val="none" w:sz="0" w:space="0" w:color="auto"/>
            <w:right w:val="none" w:sz="0" w:space="0" w:color="auto"/>
          </w:divBdr>
        </w:div>
        <w:div w:id="1615790585">
          <w:marLeft w:val="0"/>
          <w:marRight w:val="0"/>
          <w:marTop w:val="121"/>
          <w:marBottom w:val="0"/>
          <w:divBdr>
            <w:top w:val="none" w:sz="0" w:space="0" w:color="auto"/>
            <w:left w:val="none" w:sz="0" w:space="0" w:color="auto"/>
            <w:bottom w:val="none" w:sz="0" w:space="0" w:color="auto"/>
            <w:right w:val="none" w:sz="0" w:space="0" w:color="auto"/>
          </w:divBdr>
        </w:div>
        <w:div w:id="686758423">
          <w:marLeft w:val="0"/>
          <w:marRight w:val="0"/>
          <w:marTop w:val="121"/>
          <w:marBottom w:val="0"/>
          <w:divBdr>
            <w:top w:val="none" w:sz="0" w:space="0" w:color="auto"/>
            <w:left w:val="none" w:sz="0" w:space="0" w:color="auto"/>
            <w:bottom w:val="none" w:sz="0" w:space="0" w:color="auto"/>
            <w:right w:val="none" w:sz="0" w:space="0" w:color="auto"/>
          </w:divBdr>
        </w:div>
      </w:divsChild>
    </w:div>
    <w:div w:id="1959333224">
      <w:bodyDiv w:val="1"/>
      <w:marLeft w:val="0"/>
      <w:marRight w:val="0"/>
      <w:marTop w:val="0"/>
      <w:marBottom w:val="0"/>
      <w:divBdr>
        <w:top w:val="none" w:sz="0" w:space="0" w:color="auto"/>
        <w:left w:val="none" w:sz="0" w:space="0" w:color="auto"/>
        <w:bottom w:val="none" w:sz="0" w:space="0" w:color="auto"/>
        <w:right w:val="none" w:sz="0" w:space="0" w:color="auto"/>
      </w:divBdr>
      <w:divsChild>
        <w:div w:id="58410996">
          <w:marLeft w:val="0"/>
          <w:marRight w:val="0"/>
          <w:marTop w:val="120"/>
          <w:marBottom w:val="96"/>
          <w:divBdr>
            <w:top w:val="none" w:sz="0" w:space="0" w:color="auto"/>
            <w:left w:val="none" w:sz="0" w:space="0" w:color="auto"/>
            <w:bottom w:val="none" w:sz="0" w:space="0" w:color="auto"/>
            <w:right w:val="none" w:sz="0" w:space="0" w:color="auto"/>
          </w:divBdr>
          <w:divsChild>
            <w:div w:id="1302072416">
              <w:marLeft w:val="0"/>
              <w:marRight w:val="0"/>
              <w:marTop w:val="0"/>
              <w:marBottom w:val="0"/>
              <w:divBdr>
                <w:top w:val="none" w:sz="0" w:space="0" w:color="auto"/>
                <w:left w:val="none" w:sz="0" w:space="0" w:color="auto"/>
                <w:bottom w:val="none" w:sz="0" w:space="0" w:color="auto"/>
                <w:right w:val="none" w:sz="0" w:space="0" w:color="auto"/>
              </w:divBdr>
            </w:div>
            <w:div w:id="1207911355">
              <w:marLeft w:val="0"/>
              <w:marRight w:val="0"/>
              <w:marTop w:val="0"/>
              <w:marBottom w:val="0"/>
              <w:divBdr>
                <w:top w:val="none" w:sz="0" w:space="0" w:color="auto"/>
                <w:left w:val="none" w:sz="0" w:space="0" w:color="auto"/>
                <w:bottom w:val="none" w:sz="0" w:space="0" w:color="auto"/>
                <w:right w:val="none" w:sz="0" w:space="0" w:color="auto"/>
              </w:divBdr>
            </w:div>
          </w:divsChild>
        </w:div>
        <w:div w:id="2067948616">
          <w:marLeft w:val="0"/>
          <w:marRight w:val="0"/>
          <w:marTop w:val="121"/>
          <w:marBottom w:val="0"/>
          <w:divBdr>
            <w:top w:val="none" w:sz="0" w:space="0" w:color="auto"/>
            <w:left w:val="none" w:sz="0" w:space="0" w:color="auto"/>
            <w:bottom w:val="none" w:sz="0" w:space="0" w:color="auto"/>
            <w:right w:val="none" w:sz="0" w:space="0" w:color="auto"/>
          </w:divBdr>
        </w:div>
        <w:div w:id="1029526417">
          <w:marLeft w:val="0"/>
          <w:marRight w:val="0"/>
          <w:marTop w:val="0"/>
          <w:marBottom w:val="0"/>
          <w:divBdr>
            <w:top w:val="none" w:sz="0" w:space="0" w:color="auto"/>
            <w:left w:val="none" w:sz="0" w:space="0" w:color="auto"/>
            <w:bottom w:val="none" w:sz="0" w:space="0" w:color="auto"/>
            <w:right w:val="none" w:sz="0" w:space="0" w:color="auto"/>
          </w:divBdr>
        </w:div>
        <w:div w:id="2077238859">
          <w:marLeft w:val="0"/>
          <w:marRight w:val="0"/>
          <w:marTop w:val="121"/>
          <w:marBottom w:val="0"/>
          <w:divBdr>
            <w:top w:val="none" w:sz="0" w:space="0" w:color="auto"/>
            <w:left w:val="none" w:sz="0" w:space="0" w:color="auto"/>
            <w:bottom w:val="none" w:sz="0" w:space="0" w:color="auto"/>
            <w:right w:val="none" w:sz="0" w:space="0" w:color="auto"/>
          </w:divBdr>
        </w:div>
        <w:div w:id="195630847">
          <w:marLeft w:val="0"/>
          <w:marRight w:val="0"/>
          <w:marTop w:val="121"/>
          <w:marBottom w:val="0"/>
          <w:divBdr>
            <w:top w:val="none" w:sz="0" w:space="0" w:color="auto"/>
            <w:left w:val="none" w:sz="0" w:space="0" w:color="auto"/>
            <w:bottom w:val="none" w:sz="0" w:space="0" w:color="auto"/>
            <w:right w:val="none" w:sz="0" w:space="0" w:color="auto"/>
          </w:divBdr>
        </w:div>
        <w:div w:id="1211764094">
          <w:marLeft w:val="0"/>
          <w:marRight w:val="0"/>
          <w:marTop w:val="121"/>
          <w:marBottom w:val="0"/>
          <w:divBdr>
            <w:top w:val="none" w:sz="0" w:space="0" w:color="auto"/>
            <w:left w:val="none" w:sz="0" w:space="0" w:color="auto"/>
            <w:bottom w:val="none" w:sz="0" w:space="0" w:color="auto"/>
            <w:right w:val="none" w:sz="0" w:space="0" w:color="auto"/>
          </w:divBdr>
        </w:div>
        <w:div w:id="499128585">
          <w:marLeft w:val="0"/>
          <w:marRight w:val="0"/>
          <w:marTop w:val="121"/>
          <w:marBottom w:val="0"/>
          <w:divBdr>
            <w:top w:val="none" w:sz="0" w:space="0" w:color="auto"/>
            <w:left w:val="none" w:sz="0" w:space="0" w:color="auto"/>
            <w:bottom w:val="none" w:sz="0" w:space="0" w:color="auto"/>
            <w:right w:val="none" w:sz="0" w:space="0" w:color="auto"/>
          </w:divBdr>
        </w:div>
        <w:div w:id="25646033">
          <w:marLeft w:val="0"/>
          <w:marRight w:val="0"/>
          <w:marTop w:val="121"/>
          <w:marBottom w:val="0"/>
          <w:divBdr>
            <w:top w:val="none" w:sz="0" w:space="0" w:color="auto"/>
            <w:left w:val="none" w:sz="0" w:space="0" w:color="auto"/>
            <w:bottom w:val="none" w:sz="0" w:space="0" w:color="auto"/>
            <w:right w:val="none" w:sz="0" w:space="0" w:color="auto"/>
          </w:divBdr>
        </w:div>
        <w:div w:id="496848200">
          <w:marLeft w:val="0"/>
          <w:marRight w:val="0"/>
          <w:marTop w:val="121"/>
          <w:marBottom w:val="0"/>
          <w:divBdr>
            <w:top w:val="none" w:sz="0" w:space="0" w:color="auto"/>
            <w:left w:val="none" w:sz="0" w:space="0" w:color="auto"/>
            <w:bottom w:val="none" w:sz="0" w:space="0" w:color="auto"/>
            <w:right w:val="none" w:sz="0" w:space="0" w:color="auto"/>
          </w:divBdr>
        </w:div>
      </w:divsChild>
    </w:div>
    <w:div w:id="2086759480">
      <w:bodyDiv w:val="1"/>
      <w:marLeft w:val="0"/>
      <w:marRight w:val="0"/>
      <w:marTop w:val="0"/>
      <w:marBottom w:val="0"/>
      <w:divBdr>
        <w:top w:val="none" w:sz="0" w:space="0" w:color="auto"/>
        <w:left w:val="none" w:sz="0" w:space="0" w:color="auto"/>
        <w:bottom w:val="none" w:sz="0" w:space="0" w:color="auto"/>
        <w:right w:val="none" w:sz="0" w:space="0" w:color="auto"/>
      </w:divBdr>
      <w:divsChild>
        <w:div w:id="1841313488">
          <w:marLeft w:val="0"/>
          <w:marRight w:val="0"/>
          <w:marTop w:val="0"/>
          <w:marBottom w:val="0"/>
          <w:divBdr>
            <w:top w:val="none" w:sz="0" w:space="0" w:color="auto"/>
            <w:left w:val="none" w:sz="0" w:space="0" w:color="auto"/>
            <w:bottom w:val="none" w:sz="0" w:space="0" w:color="auto"/>
            <w:right w:val="none" w:sz="0" w:space="0" w:color="auto"/>
          </w:divBdr>
        </w:div>
        <w:div w:id="1792280810">
          <w:marLeft w:val="0"/>
          <w:marRight w:val="0"/>
          <w:marTop w:val="0"/>
          <w:marBottom w:val="0"/>
          <w:divBdr>
            <w:top w:val="none" w:sz="0" w:space="0" w:color="auto"/>
            <w:left w:val="none" w:sz="0" w:space="0" w:color="auto"/>
            <w:bottom w:val="none" w:sz="0" w:space="0" w:color="auto"/>
            <w:right w:val="none" w:sz="0" w:space="0" w:color="auto"/>
          </w:divBdr>
        </w:div>
        <w:div w:id="2037660552">
          <w:marLeft w:val="0"/>
          <w:marRight w:val="0"/>
          <w:marTop w:val="0"/>
          <w:marBottom w:val="0"/>
          <w:divBdr>
            <w:top w:val="none" w:sz="0" w:space="0" w:color="auto"/>
            <w:left w:val="none" w:sz="0" w:space="0" w:color="auto"/>
            <w:bottom w:val="none" w:sz="0" w:space="0" w:color="auto"/>
            <w:right w:val="none" w:sz="0" w:space="0" w:color="auto"/>
          </w:divBdr>
        </w:div>
        <w:div w:id="1846093356">
          <w:marLeft w:val="0"/>
          <w:marRight w:val="0"/>
          <w:marTop w:val="121"/>
          <w:marBottom w:val="0"/>
          <w:divBdr>
            <w:top w:val="none" w:sz="0" w:space="0" w:color="auto"/>
            <w:left w:val="none" w:sz="0" w:space="0" w:color="auto"/>
            <w:bottom w:val="none" w:sz="0" w:space="0" w:color="auto"/>
            <w:right w:val="none" w:sz="0" w:space="0" w:color="auto"/>
          </w:divBdr>
        </w:div>
        <w:div w:id="18672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Климушева В.В.</cp:lastModifiedBy>
  <cp:revision>2</cp:revision>
  <dcterms:created xsi:type="dcterms:W3CDTF">2019-02-27T20:22:00Z</dcterms:created>
  <dcterms:modified xsi:type="dcterms:W3CDTF">2019-02-28T06:07:00Z</dcterms:modified>
</cp:coreProperties>
</file>